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4378" w14:textId="5398B024" w:rsidR="003A576E" w:rsidRPr="00706DC4" w:rsidRDefault="003A576E" w:rsidP="003A576E">
      <w:pPr>
        <w:pStyle w:val="Heading1"/>
        <w:spacing w:after="0" w:line="23" w:lineRule="atLeast"/>
        <w:rPr>
          <w:rFonts w:ascii="Open Sans" w:hAnsi="Open Sans" w:cs="Open Sans"/>
          <w:color w:val="C00000"/>
          <w:lang w:val="nl-NL"/>
        </w:rPr>
      </w:pPr>
      <w:bookmarkStart w:id="0" w:name="_Toc143639724"/>
      <w:r>
        <w:rPr>
          <w:rFonts w:ascii="Open Sans" w:hAnsi="Open Sans" w:cs="Open Sans"/>
          <w:color w:val="C00000"/>
          <w:lang w:val="nl-NL"/>
        </w:rPr>
        <w:t xml:space="preserve">2425 – </w:t>
      </w:r>
      <w:bookmarkEnd w:id="0"/>
      <w:r>
        <w:rPr>
          <w:rFonts w:ascii="Open Sans" w:hAnsi="Open Sans" w:cs="Open Sans"/>
          <w:color w:val="C00000"/>
          <w:lang w:val="nl-NL"/>
        </w:rPr>
        <w:t xml:space="preserve">Kijkwijzer </w:t>
      </w:r>
      <w:r>
        <w:rPr>
          <w:rFonts w:ascii="Open Sans" w:hAnsi="Open Sans" w:cs="Open Sans"/>
          <w:color w:val="C00000"/>
          <w:lang w:val="nl-NL"/>
        </w:rPr>
        <w:t>Digitale didactiek</w:t>
      </w:r>
    </w:p>
    <w:p w14:paraId="190F5113" w14:textId="77777777" w:rsidR="003A576E" w:rsidRPr="00706DC4" w:rsidRDefault="003A576E" w:rsidP="003A576E">
      <w:pPr>
        <w:spacing w:after="0" w:line="23" w:lineRule="atLeast"/>
        <w:rPr>
          <w:rFonts w:ascii="Open Sans" w:eastAsia="Times New Roman" w:hAnsi="Open Sans" w:cs="Open Sans"/>
          <w:b/>
          <w:color w:val="000000"/>
          <w:sz w:val="12"/>
          <w:szCs w:val="12"/>
        </w:rPr>
      </w:pPr>
    </w:p>
    <w:p w14:paraId="7BA610C1" w14:textId="4FCAF319" w:rsidR="003A576E" w:rsidRPr="00E7500B" w:rsidRDefault="003A576E" w:rsidP="00425EB9">
      <w:pPr>
        <w:spacing w:after="0"/>
        <w:rPr>
          <w:rFonts w:ascii="Open Sans" w:eastAsia="Times New Roman" w:hAnsi="Open Sans" w:cs="Open Sans"/>
          <w:b/>
          <w:color w:val="000000"/>
          <w:sz w:val="20"/>
          <w:szCs w:val="20"/>
        </w:rPr>
      </w:pPr>
      <w:r w:rsidRPr="00E7500B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Instructie voor het </w:t>
      </w:r>
      <w:r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gebruiken en </w:t>
      </w:r>
      <w:r w:rsidRPr="00E7500B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invullen van </w:t>
      </w:r>
      <w:r>
        <w:rPr>
          <w:rFonts w:ascii="Open Sans" w:eastAsia="Times New Roman" w:hAnsi="Open Sans" w:cs="Open Sans"/>
          <w:b/>
          <w:color w:val="000000"/>
          <w:sz w:val="20"/>
          <w:szCs w:val="20"/>
        </w:rPr>
        <w:t>de kijkwijzer</w:t>
      </w:r>
    </w:p>
    <w:p w14:paraId="2CDDA790" w14:textId="537B0D1F" w:rsidR="003A576E" w:rsidRPr="00425EB9" w:rsidRDefault="003A576E" w:rsidP="00425EB9">
      <w:pPr>
        <w:spacing w:after="0"/>
        <w:textAlignment w:val="baseline"/>
        <w:rPr>
          <w:rFonts w:ascii="Open Sans" w:eastAsia="Times New Roman" w:hAnsi="Open Sans" w:cs="Open Sans"/>
          <w:color w:val="2F5496"/>
          <w:sz w:val="24"/>
          <w:lang w:eastAsia="nl-NL"/>
        </w:rPr>
      </w:pPr>
      <w:r>
        <w:rPr>
          <w:rFonts w:ascii="Open Sans" w:eastAsia="Times New Roman" w:hAnsi="Open Sans" w:cs="Open Sans"/>
          <w:bCs/>
          <w:color w:val="000000"/>
          <w:sz w:val="19"/>
          <w:szCs w:val="19"/>
        </w:rPr>
        <w:t>In onderstaande kijkwijzer worden (kleine,) concrete handelingen</w:t>
      </w:r>
      <w:r>
        <w:rPr>
          <w:rFonts w:ascii="Open Sans" w:hAnsi="Open Sans" w:cs="Open Sans"/>
          <w:spacing w:val="-1"/>
          <w:kern w:val="32"/>
          <w:sz w:val="19"/>
          <w:szCs w:val="19"/>
        </w:rPr>
        <w:t xml:space="preserve"> benoemd die in de pedagogische repertoire van een leraar/docent voorkomen. Door o.a. deze handelingen op adequate wijze regelmatig terug te laten keren, kan een student zijn bekwaamheid aantonen.</w:t>
      </w:r>
      <w:r w:rsidR="00425EB9">
        <w:rPr>
          <w:rFonts w:ascii="Open Sans" w:hAnsi="Open Sans" w:cs="Open Sans"/>
          <w:spacing w:val="-1"/>
          <w:kern w:val="32"/>
          <w:sz w:val="19"/>
          <w:szCs w:val="19"/>
        </w:rPr>
        <w:t xml:space="preserve"> </w:t>
      </w:r>
      <w:r w:rsidR="00425EB9">
        <w:rPr>
          <w:rFonts w:ascii="Open Sans" w:eastAsia="Times New Roman" w:hAnsi="Open Sans" w:cs="Open Sans"/>
          <w:bCs/>
          <w:sz w:val="19"/>
          <w:szCs w:val="19"/>
        </w:rPr>
        <w:t>De kijkwijzer kan in delen worden ingevuld. Het is geen scorelijsten, maar helpt bij het ontwikkelen en aanwijzen van cruciale momenten, acties of eigenschappen.</w:t>
      </w:r>
    </w:p>
    <w:p w14:paraId="4E720512" w14:textId="77777777" w:rsidR="003A576E" w:rsidRDefault="003A576E" w:rsidP="003A576E">
      <w:pPr>
        <w:spacing w:after="0"/>
        <w:rPr>
          <w:rFonts w:ascii="Open Sans" w:eastAsia="Times New Roman" w:hAnsi="Open Sans" w:cs="Open Sans"/>
          <w:bCs/>
          <w:sz w:val="19"/>
          <w:szCs w:val="19"/>
        </w:rPr>
      </w:pPr>
    </w:p>
    <w:p w14:paraId="07396181" w14:textId="77777777" w:rsidR="003A576E" w:rsidRDefault="003A576E" w:rsidP="003A576E">
      <w:pPr>
        <w:spacing w:after="0"/>
        <w:rPr>
          <w:rFonts w:ascii="Open Sans" w:eastAsia="Times New Roman" w:hAnsi="Open Sans" w:cs="Open Sans"/>
          <w:bCs/>
          <w:sz w:val="19"/>
          <w:szCs w:val="19"/>
        </w:rPr>
      </w:pPr>
      <w:r>
        <w:rPr>
          <w:rFonts w:ascii="Open Sans" w:eastAsia="Times New Roman" w:hAnsi="Open Sans" w:cs="Open Sans"/>
          <w:bCs/>
          <w:sz w:val="19"/>
          <w:szCs w:val="19"/>
        </w:rPr>
        <w:t xml:space="preserve">Let op!: dit zijn voorbeeld van gedragingen die niet specifiek verbonden zijn aan een bekwaamheidsniveau. Niveau 2 studenten hoeven niet alle handelingen te laten zien om niveau 2 aan te tonen. </w:t>
      </w:r>
    </w:p>
    <w:p w14:paraId="1D22FFDE" w14:textId="3C1ABE69" w:rsidR="00425EB9" w:rsidRDefault="00425EB9">
      <w:pPr>
        <w:rPr>
          <w:rFonts w:ascii="Open Sans" w:eastAsia="Times New Roman" w:hAnsi="Open Sans" w:cs="Open Sans"/>
          <w:color w:val="2F5496"/>
          <w:sz w:val="19"/>
          <w:szCs w:val="19"/>
          <w:lang w:eastAsia="nl-NL"/>
        </w:rPr>
      </w:pPr>
      <w:r>
        <w:rPr>
          <w:rFonts w:ascii="Open Sans" w:eastAsia="Times New Roman" w:hAnsi="Open Sans" w:cs="Open Sans"/>
          <w:color w:val="2F5496"/>
          <w:sz w:val="19"/>
          <w:szCs w:val="19"/>
          <w:lang w:eastAsia="nl-NL"/>
        </w:rPr>
        <w:br w:type="page"/>
      </w:r>
    </w:p>
    <w:p w14:paraId="107C4803" w14:textId="77777777" w:rsidR="00425EB9" w:rsidRPr="00706DC4" w:rsidRDefault="00425EB9" w:rsidP="00425EB9">
      <w:pPr>
        <w:pStyle w:val="Heading1"/>
        <w:spacing w:after="0" w:line="23" w:lineRule="atLeast"/>
        <w:rPr>
          <w:rFonts w:ascii="Open Sans" w:hAnsi="Open Sans" w:cs="Open Sans"/>
          <w:color w:val="C00000"/>
          <w:lang w:val="nl-NL"/>
        </w:rPr>
      </w:pPr>
      <w:r>
        <w:rPr>
          <w:rFonts w:ascii="Open Sans" w:hAnsi="Open Sans" w:cs="Open Sans"/>
          <w:color w:val="C00000"/>
          <w:lang w:val="nl-NL"/>
        </w:rPr>
        <w:lastRenderedPageBreak/>
        <w:t>2425 – Kijkwijzers Digitale didactiek</w:t>
      </w:r>
    </w:p>
    <w:p w14:paraId="690794CA" w14:textId="77777777" w:rsidR="00366DBB" w:rsidRPr="0034160D" w:rsidRDefault="00366DBB" w:rsidP="00366DBB">
      <w:pPr>
        <w:spacing w:after="0"/>
        <w:textAlignment w:val="baseline"/>
        <w:rPr>
          <w:rFonts w:ascii="Open Sans" w:eastAsia="Times New Roman" w:hAnsi="Open Sans" w:cs="Open Sans"/>
          <w:color w:val="2F5496"/>
          <w:sz w:val="19"/>
          <w:szCs w:val="19"/>
          <w:lang w:eastAsia="nl-N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366DBB" w:rsidRPr="0034160D" w14:paraId="1FD8998A" w14:textId="77777777" w:rsidTr="0034160D">
        <w:tc>
          <w:tcPr>
            <w:tcW w:w="5671" w:type="dxa"/>
          </w:tcPr>
          <w:p w14:paraId="179276A1" w14:textId="77777777" w:rsidR="00C22CEA" w:rsidRPr="00425EB9" w:rsidRDefault="00366DBB" w:rsidP="00B3760E">
            <w:pPr>
              <w:rPr>
                <w:rFonts w:asciiTheme="minorHAnsi" w:hAnsiTheme="minorHAnsi" w:cstheme="minorHAnsi"/>
                <w:b/>
              </w:rPr>
            </w:pPr>
            <w:r w:rsidRPr="00425EB9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425EB9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Pr="00425EB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25EB9">
              <w:rPr>
                <w:rFonts w:asciiTheme="minorHAnsi" w:hAnsiTheme="minorHAnsi" w:cstheme="minorHAnsi"/>
                <w:b/>
              </w:rPr>
              <w:t>studentnummer</w:t>
            </w:r>
            <w:proofErr w:type="spellEnd"/>
            <w:r w:rsidRPr="00425EB9">
              <w:rPr>
                <w:rFonts w:asciiTheme="minorHAnsi" w:hAnsiTheme="minorHAnsi" w:cstheme="minorHAnsi"/>
                <w:b/>
              </w:rPr>
              <w:t>:</w:t>
            </w:r>
          </w:p>
          <w:p w14:paraId="62BEA876" w14:textId="5E3AF9EA" w:rsidR="00C80152" w:rsidRPr="00425EB9" w:rsidRDefault="00C80152" w:rsidP="00B3760E">
            <w:pPr>
              <w:rPr>
                <w:rFonts w:asciiTheme="minorHAnsi" w:hAnsiTheme="minorHAnsi" w:cstheme="minorHAnsi"/>
                <w:b/>
                <w:spacing w:val="40"/>
              </w:rPr>
            </w:pPr>
          </w:p>
        </w:tc>
        <w:tc>
          <w:tcPr>
            <w:tcW w:w="4252" w:type="dxa"/>
          </w:tcPr>
          <w:p w14:paraId="47519547" w14:textId="77777777" w:rsidR="00366DBB" w:rsidRPr="00425EB9" w:rsidRDefault="00366DBB" w:rsidP="00736E57">
            <w:pPr>
              <w:rPr>
                <w:rFonts w:asciiTheme="minorHAnsi" w:hAnsiTheme="minorHAnsi" w:cstheme="minorHAnsi"/>
                <w:spacing w:val="40"/>
              </w:rPr>
            </w:pPr>
            <w:r w:rsidRPr="00425EB9">
              <w:rPr>
                <w:rFonts w:asciiTheme="minorHAnsi" w:hAnsiTheme="minorHAnsi" w:cstheme="minorHAnsi"/>
                <w:b/>
              </w:rPr>
              <w:t>Datum &amp; klas:</w:t>
            </w:r>
            <w:r w:rsidRPr="00425EB9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66DBB" w:rsidRPr="0034160D" w14:paraId="289796FA" w14:textId="77777777" w:rsidTr="0034160D">
        <w:tc>
          <w:tcPr>
            <w:tcW w:w="5671" w:type="dxa"/>
          </w:tcPr>
          <w:p w14:paraId="1C09C204" w14:textId="77777777" w:rsidR="00C22CEA" w:rsidRPr="00425EB9" w:rsidRDefault="00366DBB" w:rsidP="00B376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25EB9">
              <w:rPr>
                <w:rFonts w:asciiTheme="minorHAnsi" w:hAnsiTheme="minorHAnsi" w:cstheme="minorHAnsi"/>
                <w:b/>
              </w:rPr>
              <w:t>Werkplekbegeleider</w:t>
            </w:r>
            <w:proofErr w:type="spellEnd"/>
            <w:r w:rsidRPr="00425EB9">
              <w:rPr>
                <w:rFonts w:asciiTheme="minorHAnsi" w:hAnsiTheme="minorHAnsi" w:cstheme="minorHAnsi"/>
                <w:b/>
              </w:rPr>
              <w:t>:</w:t>
            </w:r>
          </w:p>
          <w:p w14:paraId="53870751" w14:textId="68DDB230" w:rsidR="00C80152" w:rsidRPr="00425EB9" w:rsidRDefault="00C80152" w:rsidP="00B37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14:paraId="7E309380" w14:textId="77777777" w:rsidR="00366DBB" w:rsidRPr="00425EB9" w:rsidRDefault="00366DBB" w:rsidP="00736E57">
            <w:pPr>
              <w:rPr>
                <w:rFonts w:asciiTheme="minorHAnsi" w:hAnsiTheme="minorHAnsi" w:cstheme="minorHAnsi"/>
                <w:spacing w:val="40"/>
              </w:rPr>
            </w:pPr>
            <w:r w:rsidRPr="00425EB9">
              <w:rPr>
                <w:rFonts w:asciiTheme="minorHAnsi" w:hAnsiTheme="minorHAnsi" w:cstheme="minorHAnsi"/>
                <w:b/>
              </w:rPr>
              <w:t>Handtekening WPB:</w:t>
            </w:r>
          </w:p>
        </w:tc>
      </w:tr>
    </w:tbl>
    <w:p w14:paraId="5A87C9DD" w14:textId="77777777" w:rsidR="00366DBB" w:rsidRPr="0034160D" w:rsidRDefault="00366DBB" w:rsidP="00366DBB">
      <w:pPr>
        <w:spacing w:after="0"/>
        <w:textAlignment w:val="baseline"/>
        <w:rPr>
          <w:rFonts w:ascii="Open Sans" w:eastAsia="Times New Roman" w:hAnsi="Open Sans" w:cs="Open Sans"/>
          <w:color w:val="2F5496"/>
          <w:sz w:val="19"/>
          <w:szCs w:val="19"/>
          <w:lang w:eastAsia="nl-NL"/>
        </w:rPr>
      </w:pPr>
    </w:p>
    <w:tbl>
      <w:tblPr>
        <w:tblW w:w="992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5"/>
        <w:gridCol w:w="425"/>
        <w:gridCol w:w="1559"/>
        <w:gridCol w:w="1843"/>
      </w:tblGrid>
      <w:tr w:rsidR="00366DBB" w:rsidRPr="0034160D" w14:paraId="2F27A973" w14:textId="77777777" w:rsidTr="00087723">
        <w:tc>
          <w:tcPr>
            <w:tcW w:w="5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80358" w14:textId="00554A38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Criterium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51B91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OW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F3FED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VW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42E0F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Waargenomen gedrag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7CA55878" w14:textId="77777777" w:rsidTr="00087723">
        <w:tc>
          <w:tcPr>
            <w:tcW w:w="5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C7CDE" w14:textId="77777777" w:rsidR="00366DBB" w:rsidRPr="0034160D" w:rsidRDefault="00366DBB" w:rsidP="00736E57">
            <w:pPr>
              <w:spacing w:after="0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F0D31" w14:textId="77777777" w:rsidR="00366DBB" w:rsidRPr="0034160D" w:rsidRDefault="00366DBB" w:rsidP="00736E57">
            <w:pPr>
              <w:spacing w:after="0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9E1A6" w14:textId="77777777" w:rsidR="00366DBB" w:rsidRPr="0034160D" w:rsidRDefault="00366DBB" w:rsidP="00736E57">
            <w:pPr>
              <w:spacing w:after="0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276C6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  <w:t>Leraar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38C3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  <w:t>Lerende</w:t>
            </w:r>
          </w:p>
        </w:tc>
      </w:tr>
      <w:tr w:rsidR="00366DBB" w:rsidRPr="0034160D" w14:paraId="084E5506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2D829" w14:textId="77777777" w:rsidR="00366DBB" w:rsidRPr="0034160D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Mayers s</w:t>
            </w:r>
            <w:r w:rsidR="00673756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ignaleringsprincipe</w:t>
            </w:r>
            <w:r w:rsidR="00EF5EF8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 </w:t>
            </w:r>
            <w:r w:rsidR="00673756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Belangrijke informatie </w:t>
            </w:r>
            <w:r w:rsidR="00EF5EF8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op lesmateriaal wordt uitgelicht (bijv. door highlighten, inzoomen, etc.)</w:t>
            </w:r>
          </w:p>
          <w:p w14:paraId="3787AD9E" w14:textId="77777777" w:rsidR="00FA7045" w:rsidRPr="00BB4F63" w:rsidRDefault="00FA704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</w:p>
          <w:p w14:paraId="6E3FE64E" w14:textId="7FB76CEE" w:rsidR="00FA7045" w:rsidRPr="0034160D" w:rsidRDefault="00FA704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</w:pP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Als er veel informatie te zien is, maakt de leraar dan duidelijk wat belangrijk is op het lesmateriaal?</w:t>
            </w:r>
            <w:r w:rsidR="00F84178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Merken leerlingen</w:t>
            </w:r>
            <w:r w:rsidR="009113CC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/studenten</w:t>
            </w:r>
            <w:r w:rsidR="00F84178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dit?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34223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FFAB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943DA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CB812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0FD0C622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06CE" w14:textId="33E11A3A" w:rsidR="00DE60C8" w:rsidRPr="0034160D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Mayers o</w:t>
            </w:r>
            <w:r w:rsidR="004420B3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vertolligheidsprincipe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Mensen leren</w:t>
            </w: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beter van beeld+</w:t>
            </w:r>
            <w:r w:rsidR="00A75634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spraak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dan van beeld+</w:t>
            </w:r>
            <w:r w:rsidR="00A75634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spraak+geschreven tekst.</w:t>
            </w:r>
          </w:p>
          <w:p w14:paraId="7509D85A" w14:textId="77777777" w:rsidR="00DE60C8" w:rsidRPr="00BB4F63" w:rsidRDefault="00DE60C8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</w:p>
          <w:p w14:paraId="4020696C" w14:textId="47A6E5A9" w:rsidR="00366DBB" w:rsidRPr="0034160D" w:rsidRDefault="00CF5AB6" w:rsidP="00B8126F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</w:pP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Vertelt de leraar over het lesmateriaal, of leest de leraar </w:t>
            </w:r>
            <w:r w:rsidR="002C520C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steeds de tekst </w:t>
            </w:r>
            <w:r w:rsidR="00B5767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van het bord op?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92E73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7BFED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D23E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8AFD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2588020F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9742A" w14:textId="5CBF3E67" w:rsidR="0068784F" w:rsidRPr="0034160D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Mayers coherentieprincipe </w:t>
            </w:r>
            <w:r w:rsidR="009946C6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Mensen leren beter als informatie zo sec mogelijk wordt gepresenteerd.</w:t>
            </w:r>
          </w:p>
          <w:p w14:paraId="66418168" w14:textId="77777777" w:rsidR="0068784F" w:rsidRPr="00BB4F63" w:rsidRDefault="0068784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</w:p>
          <w:p w14:paraId="574DBEFF" w14:textId="331556D7" w:rsidR="006175AE" w:rsidRPr="0034160D" w:rsidRDefault="00916FCE" w:rsidP="0068784F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</w:pP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Staat in het lesmateriaal alleen </w:t>
            </w:r>
            <w:r w:rsidR="00415E04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de </w:t>
            </w: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relevant</w:t>
            </w:r>
            <w:r w:rsidR="00415E04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e informatie, of heeft de leraar veel gebruikgemaakt van </w:t>
            </w:r>
            <w:r w:rsidR="00B5767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n</w:t>
            </w:r>
            <w:r w:rsidR="009946C6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iet </w:t>
            </w:r>
            <w:r w:rsidR="00415E04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relevante </w:t>
            </w:r>
            <w:r w:rsidR="009946C6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woorden, afbeeldingen en geluiden </w:t>
            </w:r>
            <w:r w:rsidR="00205C68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(</w:t>
            </w:r>
            <w:r w:rsidR="00415E04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die </w:t>
            </w:r>
            <w:r w:rsidR="00205C68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dus eigenlijk </w:t>
            </w:r>
            <w:r w:rsidR="00B5767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geen </w:t>
            </w:r>
            <w:r w:rsidR="0068784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functie dienen</w:t>
            </w:r>
            <w:r w:rsidR="00205C68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)</w:t>
            </w:r>
            <w:r w:rsidR="00B5767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52E44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CBEF8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708E2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CA94E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5E3AFDE0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6902" w14:textId="4E02A1CF" w:rsidR="00B87C61" w:rsidRPr="0034160D" w:rsidRDefault="00F07479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Presentatietoepassingen</w:t>
            </w:r>
            <w:r w:rsidR="008323AB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="003611C3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(</w:t>
            </w:r>
            <w:r w:rsidR="008323AB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en vaardigheden</w:t>
            </w:r>
            <w:r w:rsidR="003611C3"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>)</w:t>
            </w: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De </w:t>
            </w:r>
            <w:r w:rsidR="00DF13B1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leraar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werkt </w:t>
            </w:r>
            <w:r w:rsidR="00DA5354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effectief en vloeiend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met </w:t>
            </w:r>
            <w:r w:rsidR="00EE64DE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het digitale bord en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de gekozen presentatietoepassing</w:t>
            </w:r>
            <w:r w:rsidR="0068784F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.</w:t>
            </w:r>
          </w:p>
          <w:p w14:paraId="02E2A5E1" w14:textId="77777777" w:rsidR="00B87C61" w:rsidRPr="00BB4F63" w:rsidRDefault="00B87C61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</w:p>
          <w:p w14:paraId="6DC3C280" w14:textId="4A3DC190" w:rsidR="0068784F" w:rsidRPr="0034160D" w:rsidRDefault="00B87C61" w:rsidP="003611C3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19"/>
                <w:szCs w:val="19"/>
                <w:lang w:eastAsia="nl-NL"/>
              </w:rPr>
            </w:pP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Staat de leraar vóór het bord</w:t>
            </w:r>
            <w:r w:rsidR="00224CBA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in de weg</w:t>
            </w: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? Is de tekst </w:t>
            </w:r>
            <w:r w:rsidR="00224CBA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op het bord </w:t>
            </w: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goed leesbaar?</w:t>
            </w:r>
            <w:r w:rsidR="00DA5354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Lukt het de leraar om goed om te gaan met de presentatietoepassing?</w:t>
            </w:r>
            <w:r w:rsidR="003611C3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</w:t>
            </w:r>
            <w:r w:rsidR="00F07479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(</w:t>
            </w:r>
            <w:r w:rsidR="0068784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Presentatietoepassingen zijn b</w:t>
            </w:r>
            <w:r w:rsidR="00F07479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ijv. </w:t>
            </w:r>
            <w:r w:rsidR="0068784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Microsoft </w:t>
            </w:r>
            <w:r w:rsidR="00F07479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PowerPoint, Canva, </w:t>
            </w:r>
            <w:r w:rsidR="0068784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Classroomscreen, </w:t>
            </w:r>
            <w:r w:rsidR="00F07479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Prezi, LessonUp</w:t>
            </w:r>
            <w:r w:rsidR="003611C3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, Nearpod</w:t>
            </w:r>
            <w:r w:rsidR="00F07479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, etc.)</w:t>
            </w:r>
            <w:r w:rsidR="0068784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9AC87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C6C9E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FBE5E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F53E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138EACEF" w14:textId="77777777" w:rsidTr="00BB4F63">
        <w:trPr>
          <w:trHeight w:val="836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BBBEA" w14:textId="00D75C9C" w:rsidR="00366DBB" w:rsidRPr="0034160D" w:rsidRDefault="00F07479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Verwerkingstoepassingen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De </w:t>
            </w:r>
            <w:r w:rsidR="00DF13B1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leraar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zet digitale educatieve toepassingen </w:t>
            </w:r>
            <w:r w:rsidR="00EE64DE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doelmatig in en waarborgt hierbij de privacy van de leerling.</w:t>
            </w:r>
          </w:p>
          <w:p w14:paraId="74118BC7" w14:textId="77777777" w:rsidR="004F395F" w:rsidRPr="00BB4F63" w:rsidRDefault="004F395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eastAsia="nl-NL"/>
              </w:rPr>
            </w:pPr>
          </w:p>
          <w:p w14:paraId="182A569D" w14:textId="316B67E9" w:rsidR="004F395F" w:rsidRPr="0034160D" w:rsidRDefault="0068784F" w:rsidP="0060660B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Digitale educatieve toepassingen zijn bijv. Kahoot, Quizlet, Quizizz, Gimkit, Socrative, </w:t>
            </w:r>
            <w:r w:rsidR="001804E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QuizWhizzer, </w:t>
            </w:r>
            <w:r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etc</w:t>
            </w:r>
            <w:r w:rsidR="00F937DB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. Het inzetten van deze middelen moet het leren van de leerling/student bevorderen of een ander doel hebben, zoals </w:t>
            </w:r>
            <w:r w:rsidR="009A04C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het </w:t>
            </w:r>
            <w:r w:rsidR="0041192B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in kaart krijgen of </w:t>
            </w:r>
            <w:r w:rsidR="009A04C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de </w:t>
            </w:r>
            <w:r w:rsidR="0041192B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uitleg is overgekomen</w:t>
            </w:r>
            <w:r w:rsidR="001804E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. De verkregen Informatie wordt veilig </w:t>
            </w:r>
            <w:r w:rsidR="00B3760E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(</w:t>
            </w:r>
            <w:r w:rsidR="001804E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of niet</w:t>
            </w:r>
            <w:r w:rsidR="00B3760E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)</w:t>
            </w:r>
            <w:r w:rsidR="001804EF" w:rsidRPr="00BB4F63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 opgeslagen.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98F84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3838F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ADF2A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01C6A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  <w:tr w:rsidR="00366DBB" w:rsidRPr="0034160D" w14:paraId="4850C97E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D47E" w14:textId="3DF32809" w:rsidR="00366DBB" w:rsidRPr="0034160D" w:rsidRDefault="00DF13B1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eastAsia="nl-NL"/>
              </w:rPr>
              <w:t xml:space="preserve">Digitale zichtbaarheid </w:t>
            </w:r>
            <w:r w:rsidR="00EE64DE"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 xml:space="preserve">De </w:t>
            </w: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leraar heeft oog op hoe digitale hulpmiddelen (telefoons, tablets, laptops) effectief worden gebruikt en eventueel worden misbruikt.</w:t>
            </w:r>
          </w:p>
          <w:p w14:paraId="3453BACF" w14:textId="0B32735D" w:rsidR="009A04CF" w:rsidRPr="0034160D" w:rsidRDefault="009A04C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</w:p>
          <w:p w14:paraId="638CF68F" w14:textId="545C74E6" w:rsidR="004F395F" w:rsidRPr="0034160D" w:rsidRDefault="00B6693F" w:rsidP="003611C3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425EB9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 xml:space="preserve">(Helpt het inzetten van deze digitale hulpmiddelen bij het leren? Hoe zorgt de leraar ervoor dat </w:t>
            </w:r>
            <w:r w:rsidR="00D05A31" w:rsidRPr="00425EB9">
              <w:rPr>
                <w:rFonts w:ascii="Open Sans" w:eastAsia="Times New Roman" w:hAnsi="Open Sans" w:cs="Open Sans"/>
                <w:i/>
                <w:iCs/>
                <w:sz w:val="16"/>
                <w:szCs w:val="16"/>
                <w:lang w:eastAsia="nl-NL"/>
              </w:rPr>
              <w:t>de hulpmiddelen geen afleiding worden?)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BB7F6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18A8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B907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0CC6" w14:textId="77777777" w:rsidR="00366DBB" w:rsidRPr="0034160D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</w:pPr>
            <w:r w:rsidRPr="0034160D">
              <w:rPr>
                <w:rFonts w:ascii="Open Sans" w:eastAsia="Times New Roman" w:hAnsi="Open Sans" w:cs="Open Sans"/>
                <w:sz w:val="19"/>
                <w:szCs w:val="19"/>
                <w:lang w:eastAsia="nl-NL"/>
              </w:rPr>
              <w:t> </w:t>
            </w:r>
          </w:p>
        </w:tc>
      </w:tr>
    </w:tbl>
    <w:p w14:paraId="73058B60" w14:textId="77777777" w:rsidR="00494A33" w:rsidRPr="00425EB9" w:rsidRDefault="00366DBB" w:rsidP="00366DBB">
      <w:pPr>
        <w:spacing w:after="0"/>
        <w:textAlignment w:val="baseline"/>
        <w:rPr>
          <w:rFonts w:ascii="Open Sans" w:eastAsia="Times New Roman" w:hAnsi="Open Sans" w:cs="Open Sans"/>
          <w:sz w:val="16"/>
          <w:szCs w:val="16"/>
          <w:lang w:eastAsia="nl-NL"/>
        </w:rPr>
      </w:pPr>
      <w:proofErr w:type="spellStart"/>
      <w:r w:rsidRPr="00425EB9">
        <w:rPr>
          <w:rFonts w:ascii="Open Sans" w:eastAsia="Times New Roman" w:hAnsi="Open Sans" w:cs="Open Sans"/>
          <w:b/>
          <w:bCs/>
          <w:sz w:val="16"/>
          <w:szCs w:val="16"/>
          <w:lang w:val="en-US" w:eastAsia="nl-NL"/>
        </w:rPr>
        <w:t>Bron</w:t>
      </w:r>
      <w:proofErr w:type="spellEnd"/>
      <w:r w:rsidRPr="00425EB9">
        <w:rPr>
          <w:rFonts w:ascii="Open Sans" w:eastAsia="Times New Roman" w:hAnsi="Open Sans" w:cs="Open Sans"/>
          <w:sz w:val="16"/>
          <w:szCs w:val="16"/>
          <w:lang w:val="en-US" w:eastAsia="nl-NL"/>
        </w:rPr>
        <w:t xml:space="preserve">: </w:t>
      </w:r>
      <w:r w:rsidR="00494A33" w:rsidRPr="00425EB9">
        <w:rPr>
          <w:rFonts w:ascii="Open Sans" w:eastAsia="Times New Roman" w:hAnsi="Open Sans" w:cs="Open Sans"/>
          <w:sz w:val="16"/>
          <w:szCs w:val="16"/>
          <w:lang w:val="en-US" w:eastAsia="nl-NL"/>
        </w:rPr>
        <w:t xml:space="preserve">Mayer, R. E. (2009). </w:t>
      </w:r>
      <w:r w:rsidR="00494A33" w:rsidRPr="00425EB9">
        <w:rPr>
          <w:rFonts w:ascii="Open Sans" w:eastAsia="Times New Roman" w:hAnsi="Open Sans" w:cs="Open Sans"/>
          <w:i/>
          <w:iCs/>
          <w:sz w:val="16"/>
          <w:szCs w:val="16"/>
          <w:lang w:val="en-US" w:eastAsia="nl-NL"/>
        </w:rPr>
        <w:t>Multimedia Learning (2de editie)</w:t>
      </w:r>
      <w:r w:rsidR="00494A33" w:rsidRPr="00425EB9">
        <w:rPr>
          <w:rFonts w:ascii="Open Sans" w:eastAsia="Times New Roman" w:hAnsi="Open Sans" w:cs="Open Sans"/>
          <w:sz w:val="16"/>
          <w:szCs w:val="16"/>
          <w:lang w:val="en-US" w:eastAsia="nl-NL"/>
        </w:rPr>
        <w:t xml:space="preserve">. </w:t>
      </w:r>
      <w:r w:rsidR="00494A33" w:rsidRPr="00425EB9">
        <w:rPr>
          <w:rFonts w:ascii="Open Sans" w:eastAsia="Times New Roman" w:hAnsi="Open Sans" w:cs="Open Sans"/>
          <w:sz w:val="16"/>
          <w:szCs w:val="16"/>
          <w:lang w:eastAsia="nl-NL"/>
        </w:rPr>
        <w:t>Cambridge, Verenigd Koninkrijk: Cambridge University Press.</w:t>
      </w:r>
    </w:p>
    <w:sectPr w:rsidR="00494A33" w:rsidRPr="00425EB9" w:rsidSect="0032778F">
      <w:pgSz w:w="12240" w:h="15840"/>
      <w:pgMar w:top="1440" w:right="132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21"/>
    <w:rsid w:val="00087723"/>
    <w:rsid w:val="0017036C"/>
    <w:rsid w:val="001804EF"/>
    <w:rsid w:val="001A5FF1"/>
    <w:rsid w:val="00205C68"/>
    <w:rsid w:val="00224CBA"/>
    <w:rsid w:val="002B1F2E"/>
    <w:rsid w:val="002C520C"/>
    <w:rsid w:val="002D54B7"/>
    <w:rsid w:val="0032778F"/>
    <w:rsid w:val="0034160D"/>
    <w:rsid w:val="003611C3"/>
    <w:rsid w:val="00366DBB"/>
    <w:rsid w:val="003A576E"/>
    <w:rsid w:val="0041192B"/>
    <w:rsid w:val="00415E04"/>
    <w:rsid w:val="00425EB9"/>
    <w:rsid w:val="00434CCF"/>
    <w:rsid w:val="004420B3"/>
    <w:rsid w:val="00477AC2"/>
    <w:rsid w:val="00494A33"/>
    <w:rsid w:val="004F395F"/>
    <w:rsid w:val="005330ED"/>
    <w:rsid w:val="0060660B"/>
    <w:rsid w:val="006175AE"/>
    <w:rsid w:val="00673756"/>
    <w:rsid w:val="0068784F"/>
    <w:rsid w:val="007F5082"/>
    <w:rsid w:val="008323AB"/>
    <w:rsid w:val="009113CC"/>
    <w:rsid w:val="00916FCE"/>
    <w:rsid w:val="009946C6"/>
    <w:rsid w:val="009A04CF"/>
    <w:rsid w:val="009F4A8C"/>
    <w:rsid w:val="00A1148E"/>
    <w:rsid w:val="00A27387"/>
    <w:rsid w:val="00A33A2E"/>
    <w:rsid w:val="00A34C4A"/>
    <w:rsid w:val="00A35910"/>
    <w:rsid w:val="00A75634"/>
    <w:rsid w:val="00AD75EA"/>
    <w:rsid w:val="00B31CA2"/>
    <w:rsid w:val="00B3760E"/>
    <w:rsid w:val="00B5767F"/>
    <w:rsid w:val="00B6693F"/>
    <w:rsid w:val="00B8126F"/>
    <w:rsid w:val="00B87C61"/>
    <w:rsid w:val="00BB2621"/>
    <w:rsid w:val="00BB4F63"/>
    <w:rsid w:val="00C22CEA"/>
    <w:rsid w:val="00C609E7"/>
    <w:rsid w:val="00C80152"/>
    <w:rsid w:val="00C94F07"/>
    <w:rsid w:val="00CF5AB6"/>
    <w:rsid w:val="00D05A31"/>
    <w:rsid w:val="00D410E9"/>
    <w:rsid w:val="00DA5354"/>
    <w:rsid w:val="00DB3481"/>
    <w:rsid w:val="00DE60C8"/>
    <w:rsid w:val="00DE63F9"/>
    <w:rsid w:val="00DF13B1"/>
    <w:rsid w:val="00E55125"/>
    <w:rsid w:val="00EE64DE"/>
    <w:rsid w:val="00EF5EF8"/>
    <w:rsid w:val="00F07479"/>
    <w:rsid w:val="00F37B67"/>
    <w:rsid w:val="00F84178"/>
    <w:rsid w:val="00F937DB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7FF"/>
  <w15:chartTrackingRefBased/>
  <w15:docId w15:val="{D6A0EDD9-03A9-486C-B52F-BD89331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76E"/>
    <w:pPr>
      <w:keepNext/>
      <w:spacing w:before="120" w:after="120" w:line="240" w:lineRule="auto"/>
      <w:outlineLvl w:val="0"/>
    </w:pPr>
    <w:rPr>
      <w:rFonts w:ascii="Tahoma" w:eastAsia="SimSun" w:hAnsi="Tahoma" w:cs="Times New Roman"/>
      <w:b/>
      <w:sz w:val="28"/>
      <w:szCs w:val="24"/>
      <w:lang w:val="x-non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D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576E"/>
    <w:rPr>
      <w:rFonts w:ascii="Tahoma" w:eastAsia="SimSun" w:hAnsi="Tahoma" w:cs="Times New Roman"/>
      <w:b/>
      <w:sz w:val="28"/>
      <w:szCs w:val="24"/>
      <w:lang w:val="x-non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4" ma:contentTypeDescription="Create a new document." ma:contentTypeScope="" ma:versionID="6b0512df03f5e39bb8801b13031883b4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7d45595ad21f4953c2a4ebca19e8c9a5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CE94C-1163-4639-AD49-9D4ABAAC5E14}"/>
</file>

<file path=customXml/itemProps2.xml><?xml version="1.0" encoding="utf-8"?>
<ds:datastoreItem xmlns:ds="http://schemas.openxmlformats.org/officeDocument/2006/customXml" ds:itemID="{AEEEB44A-299C-47F9-874B-71AB75277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F02D-E726-4F47-96E3-6511DA8B554F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Isenia, S.C. (Sheena)</cp:lastModifiedBy>
  <cp:revision>3</cp:revision>
  <dcterms:created xsi:type="dcterms:W3CDTF">2024-08-26T12:07:00Z</dcterms:created>
  <dcterms:modified xsi:type="dcterms:W3CDTF">2024-08-26T12:07:00Z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</Properties>
</file>