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B247" w14:textId="77777777" w:rsidR="00CF2DFA" w:rsidRDefault="00CF2DFA" w:rsidP="00DB5B0D">
      <w:pPr>
        <w:spacing w:after="0" w:line="240" w:lineRule="auto"/>
        <w:ind w:left="-567" w:right="-739"/>
        <w:textAlignment w:val="baseline"/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</w:pPr>
    </w:p>
    <w:p w14:paraId="4DE28C88" w14:textId="1C42F34C" w:rsidR="001B5AE1" w:rsidRPr="001B5AE1" w:rsidRDefault="001B5AE1" w:rsidP="001B5AE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2060"/>
          <w:kern w:val="0"/>
          <w:lang w:eastAsia="nl-NL"/>
          <w14:ligatures w14:val="none"/>
        </w:rPr>
      </w:pPr>
      <w:r w:rsidRPr="001B5AE1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Beoordelingsrubric</w:t>
      </w:r>
      <w:r w:rsidR="00F75406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Werkple</w:t>
      </w:r>
      <w:r w:rsidR="00FD127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k</w:t>
      </w:r>
      <w:r w:rsidR="00F75406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leren</w:t>
      </w:r>
      <w:r w:rsidRPr="001B5AE1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</w:t>
      </w:r>
      <w:r w:rsidR="00BF0E38" w:rsidRPr="00D27017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Niveau </w:t>
      </w:r>
      <w:r w:rsidR="001E3035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2</w:t>
      </w:r>
      <w:r w:rsidR="00FD1278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 xml:space="preserve"> (</w:t>
      </w:r>
      <w:r w:rsidR="00870C7B">
        <w:rPr>
          <w:rFonts w:ascii="Poppins" w:eastAsia="Times New Roman" w:hAnsi="Poppins" w:cs="Poppins"/>
          <w:b/>
          <w:bCs/>
          <w:color w:val="002060"/>
          <w:kern w:val="0"/>
          <w:lang w:eastAsia="nl-NL"/>
          <w14:ligatures w14:val="none"/>
        </w:rPr>
        <w:t>LERWP201X, 10EC)</w:t>
      </w:r>
    </w:p>
    <w:p w14:paraId="07361A2C" w14:textId="77777777" w:rsidR="001B5AE1" w:rsidRPr="001B5AE1" w:rsidRDefault="001B5AE1" w:rsidP="001B5AE1">
      <w:pPr>
        <w:spacing w:after="0" w:line="240" w:lineRule="auto"/>
        <w:textAlignment w:val="baseline"/>
        <w:rPr>
          <w:rFonts w:ascii="Segoe UI" w:eastAsia="Times New Roman" w:hAnsi="Segoe UI" w:cs="Segoe UI"/>
          <w:color w:val="002060"/>
          <w:kern w:val="0"/>
          <w:sz w:val="18"/>
          <w:szCs w:val="18"/>
          <w:lang w:eastAsia="nl-NL"/>
          <w14:ligatures w14:val="none"/>
        </w:rPr>
      </w:pPr>
      <w:r w:rsidRPr="001B5AE1">
        <w:rPr>
          <w:rFonts w:ascii="Poppins" w:eastAsia="Times New Roman" w:hAnsi="Poppins" w:cs="Poppins"/>
          <w:color w:val="002060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1182"/>
      </w:tblGrid>
      <w:tr w:rsidR="001B5AE1" w:rsidRPr="001B5AE1" w14:paraId="4E317213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6B884" w14:textId="77777777" w:rsidR="001B5AE1" w:rsidRPr="001B5AE1" w:rsidRDefault="001B5AE1" w:rsidP="001B5AE1">
            <w:pPr>
              <w:spacing w:after="0" w:line="240" w:lineRule="auto"/>
              <w:textAlignment w:val="baseline"/>
              <w:divId w:val="7544033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Naam student en studentnummer: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38B87186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21FBD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Opleiding en leerjaar: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5AE2C36C" w14:textId="77777777" w:rsidTr="00AC5204">
        <w:trPr>
          <w:trHeight w:val="360"/>
        </w:trPr>
        <w:tc>
          <w:tcPr>
            <w:tcW w:w="1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7EFAF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Stageschool: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  <w:tr w:rsidR="001B5AE1" w:rsidRPr="001B5AE1" w14:paraId="3DC63CFB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FDE93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IO-er (beoordelaar):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  <w:tc>
          <w:tcPr>
            <w:tcW w:w="1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A8D2A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B5AE1" w:rsidRPr="001B5AE1" w14:paraId="0D69208B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E2FEA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Schoolopleider: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  <w:tc>
          <w:tcPr>
            <w:tcW w:w="1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210FD5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B5AE1" w:rsidRPr="001B5AE1" w14:paraId="311C149F" w14:textId="77777777" w:rsidTr="00AC5204">
        <w:trPr>
          <w:trHeight w:val="360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236E3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SLC: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05364" w14:textId="77777777" w:rsidR="001B5AE1" w:rsidRPr="001B5AE1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4306A3DD" w14:textId="77777777" w:rsidR="001B5AE1" w:rsidRPr="001B5AE1" w:rsidRDefault="001B5AE1" w:rsidP="001B5AE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1B5AE1">
        <w:rPr>
          <w:rFonts w:ascii="Poppins" w:eastAsia="Times New Roman" w:hAnsi="Poppins" w:cs="Poppins"/>
          <w:color w:val="000000"/>
          <w:kern w:val="0"/>
          <w:sz w:val="16"/>
          <w:szCs w:val="16"/>
          <w:lang w:eastAsia="nl-NL"/>
          <w14:ligatures w14:val="none"/>
        </w:rPr>
        <w:t> 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8319"/>
        <w:gridCol w:w="2150"/>
        <w:gridCol w:w="1430"/>
      </w:tblGrid>
      <w:tr w:rsidR="00AC5204" w:rsidRPr="001B5AE1" w14:paraId="10731AC5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C1E4C20" w14:textId="4C27A9C1" w:rsidR="00AC5204" w:rsidRPr="00CF7E65" w:rsidRDefault="00AC5204" w:rsidP="00AC52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7E65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Algemeen voorwaardelijk voor beoordeling</w:t>
            </w:r>
          </w:p>
          <w:p w14:paraId="23FEB865" w14:textId="77777777" w:rsidR="00AC5204" w:rsidRPr="001B5AE1" w:rsidRDefault="00AC5204" w:rsidP="001B5AE1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DF4C35E" w14:textId="77777777" w:rsidR="00AC5204" w:rsidRPr="001B5AE1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1F7F4B2" w14:textId="77777777" w:rsidR="00AC5204" w:rsidRPr="001B5AE1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AC5204" w:rsidRPr="001B5AE1" w14:paraId="7A3FA7C9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A69E9" w14:textId="4C159C35" w:rsidR="00AC5204" w:rsidRPr="009201F2" w:rsidRDefault="00AC5204" w:rsidP="001B5AE1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 xml:space="preserve">Aanwezigheidsverplichting bij: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DDB66" w14:textId="77777777" w:rsidR="00AC5204" w:rsidRPr="00AC5204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6A407" w14:textId="77777777" w:rsidR="00AC5204" w:rsidRPr="00AC5204" w:rsidRDefault="00AC5204" w:rsidP="001B5AE1">
            <w:pPr>
              <w:spacing w:after="0" w:line="240" w:lineRule="auto"/>
              <w:jc w:val="center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1B5AE1" w:rsidRPr="001B5AE1" w14:paraId="4C54D18C" w14:textId="77777777" w:rsidTr="00564E80">
        <w:trPr>
          <w:trHeight w:val="300"/>
        </w:trPr>
        <w:tc>
          <w:tcPr>
            <w:tcW w:w="10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35B58" w14:textId="4BBFD943" w:rsidR="001B5AE1" w:rsidRPr="009201F2" w:rsidRDefault="001B5AE1" w:rsidP="001B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 xml:space="preserve">Deze onderdelen dienen aanwezig te zijn in het </w:t>
            </w:r>
            <w:r w:rsidR="00F53AEE"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  <w:r w:rsidR="00AC5204" w:rsidRPr="009201F2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: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2F48" w14:textId="3796AD33" w:rsidR="001B5AE1" w:rsidRPr="00AC5204" w:rsidRDefault="001B5AE1" w:rsidP="001B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E826" w14:textId="73072836" w:rsidR="001B5AE1" w:rsidRPr="00AC5204" w:rsidRDefault="001B5AE1" w:rsidP="001B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64E80" w:rsidRPr="001B5AE1" w14:paraId="15910924" w14:textId="77777777" w:rsidTr="00564E80">
        <w:trPr>
          <w:trHeight w:val="30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7B63B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Voorblad  </w:t>
            </w:r>
          </w:p>
        </w:tc>
        <w:tc>
          <w:tcPr>
            <w:tcW w:w="8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6F57C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Met jouw naam, je klas, de modulecodes, naam IO, naam SLC, naam SO en/of WPB 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48038" w14:textId="33AF1E51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CD05" w14:textId="659D390F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NEE</w:t>
            </w:r>
          </w:p>
        </w:tc>
      </w:tr>
      <w:tr w:rsidR="00564E80" w:rsidRPr="001B5AE1" w14:paraId="265F3D33" w14:textId="77777777" w:rsidTr="00564E80">
        <w:trPr>
          <w:trHeight w:val="30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87920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 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BB2AA" w14:textId="11C9808F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Binnen het portfolio zijn alle onderdelen aanwezig, inclusief een inhoudsopgave, correcte bronverwijzing, onderbouwingen volgens de ‘Richtlijnen schriftelijke verslaglegging’ (zie Brightspace).  </w:t>
            </w:r>
          </w:p>
        </w:tc>
        <w:tc>
          <w:tcPr>
            <w:tcW w:w="2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20F48" w14:textId="6370BCF8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109BC" w14:textId="770E6DE7" w:rsidR="00564E80" w:rsidRPr="00F94ECD" w:rsidRDefault="00564E80" w:rsidP="00564E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F94ECD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NEE</w:t>
            </w:r>
          </w:p>
        </w:tc>
      </w:tr>
      <w:tr w:rsidR="00564E80" w:rsidRPr="001B5AE1" w14:paraId="39455B8D" w14:textId="77777777" w:rsidTr="00564E80">
        <w:trPr>
          <w:trHeight w:val="60"/>
        </w:trPr>
        <w:tc>
          <w:tcPr>
            <w:tcW w:w="1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BA771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Opmerkingen: </w:t>
            </w:r>
          </w:p>
          <w:p w14:paraId="701372B0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  <w:p w14:paraId="3523C592" w14:textId="77777777" w:rsidR="00564E80" w:rsidRDefault="00564E80" w:rsidP="00564E8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  <w:p w14:paraId="43F20860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7F21DAF1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3D849D76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55CAFAAD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75D69203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4B2459DC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01C69307" w14:textId="77777777" w:rsidR="00640A26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260B1BD9" w14:textId="77777777" w:rsidR="00640A26" w:rsidRPr="001B5AE1" w:rsidRDefault="00640A26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85F40CA" w14:textId="77777777" w:rsidR="00564E80" w:rsidRPr="001B5AE1" w:rsidRDefault="00564E80" w:rsidP="00564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B5AE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 </w:t>
            </w:r>
          </w:p>
        </w:tc>
      </w:tr>
    </w:tbl>
    <w:p w14:paraId="2EA4BF0C" w14:textId="305982DC" w:rsidR="00424CBD" w:rsidRDefault="00424CBD">
      <w:bookmarkStart w:id="0" w:name="_Hlk168049040"/>
    </w:p>
    <w:p w14:paraId="3935892D" w14:textId="18BBAB72" w:rsidR="00D17274" w:rsidRDefault="00CC767A">
      <w:r>
        <w:br w:type="page"/>
      </w:r>
    </w:p>
    <w:tbl>
      <w:tblPr>
        <w:tblW w:w="52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13"/>
        <w:gridCol w:w="4708"/>
        <w:gridCol w:w="907"/>
        <w:gridCol w:w="406"/>
        <w:gridCol w:w="919"/>
        <w:gridCol w:w="282"/>
        <w:gridCol w:w="898"/>
        <w:gridCol w:w="303"/>
        <w:gridCol w:w="731"/>
        <w:gridCol w:w="470"/>
        <w:gridCol w:w="564"/>
        <w:gridCol w:w="637"/>
        <w:gridCol w:w="388"/>
        <w:gridCol w:w="813"/>
        <w:gridCol w:w="188"/>
      </w:tblGrid>
      <w:tr w:rsidR="00DB5B0D" w:rsidRPr="00963008" w14:paraId="6D084815" w14:textId="77777777" w:rsidTr="00D36D88">
        <w:trPr>
          <w:trHeight w:val="383"/>
        </w:trPr>
        <w:tc>
          <w:tcPr>
            <w:tcW w:w="2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B03" w14:textId="77777777" w:rsidR="00963008" w:rsidRPr="00963008" w:rsidRDefault="00963008" w:rsidP="0096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96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Bekwaamheidsdomein Pedagogisch handelen 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65EE" w14:textId="77777777" w:rsidR="00963008" w:rsidRPr="00963008" w:rsidRDefault="00963008" w:rsidP="0096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2E42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68CD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D9B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FB0C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8E0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10C62" w:rsidRPr="00963008" w14:paraId="594A49EF" w14:textId="77777777" w:rsidTr="00D36D88">
        <w:trPr>
          <w:trHeight w:val="660"/>
        </w:trPr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hideMark/>
          </w:tcPr>
          <w:p w14:paraId="71C23E3E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EEAF6"/>
            <w:hideMark/>
          </w:tcPr>
          <w:p w14:paraId="43DAD107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bookmarkStart w:id="1" w:name="RANGE!C2"/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  <w:bookmarkEnd w:id="1"/>
          </w:p>
        </w:tc>
        <w:tc>
          <w:tcPr>
            <w:tcW w:w="116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DEEAF6"/>
            <w:hideMark/>
          </w:tcPr>
          <w:p w14:paraId="3C91C0CD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101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EAF6"/>
            <w:hideMark/>
          </w:tcPr>
          <w:p w14:paraId="3E9E4859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DB5B0D" w:rsidRPr="00963008" w14:paraId="0C28975B" w14:textId="77777777" w:rsidTr="00D36D88">
        <w:trPr>
          <w:trHeight w:val="308"/>
        </w:trPr>
        <w:tc>
          <w:tcPr>
            <w:tcW w:w="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12033A3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0DDAC32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323CDEE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FA02683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14:paraId="7DF23D96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131A711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E30F83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9D71AB6" w14:textId="77777777" w:rsidR="00963008" w:rsidRPr="00963008" w:rsidRDefault="00963008" w:rsidP="00963008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CC4A52" w:rsidRPr="00963008" w14:paraId="0395A30C" w14:textId="77777777" w:rsidTr="00D36D88">
        <w:trPr>
          <w:trHeight w:val="308"/>
        </w:trPr>
        <w:tc>
          <w:tcPr>
            <w:tcW w:w="2824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432C5E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creëert een prettig, ordelijk en veilig werk- en leerklimaat</w:t>
            </w:r>
          </w:p>
        </w:tc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09CF5E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650BF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6E899D48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3D229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2443E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80ADB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DB5B0D" w:rsidRPr="00963008" w14:paraId="7E20D0F2" w14:textId="77777777" w:rsidTr="00D36D88">
        <w:trPr>
          <w:trHeight w:val="675"/>
        </w:trPr>
        <w:tc>
          <w:tcPr>
            <w:tcW w:w="9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C69C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Leerlingen motiveren 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1630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Voert de onderwijs- en begeleidingsactiviteiten uit vanuit de psychologische basisbehoeften (</w:t>
            </w:r>
            <w:proofErr w:type="spellStart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 1.2)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AE1" w14:textId="4BB345BD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081" w14:textId="5EC58D88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D83484" w14:textId="5B1B3FFD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9E0" w14:textId="3F72B49C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BD5" w14:textId="2E87AD7F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32D4" w14:textId="2617BF66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DB5B0D" w:rsidRPr="00963008" w14:paraId="3958E91B" w14:textId="77777777" w:rsidTr="00D36D88">
        <w:trPr>
          <w:trHeight w:val="1294"/>
        </w:trPr>
        <w:tc>
          <w:tcPr>
            <w:tcW w:w="97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BD43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Tactvol handelen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C2A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Heeft inzicht in de groepsdynamiek </w:t>
            </w: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Bereidt zich zo voor dat hij een prettig, ordelijk en veilig leerklimaat kan creëren  </w:t>
            </w: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Stelt duidelijke verwachtingen aan leerlingen  </w:t>
            </w: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Biedt leerlingen ruimte voor het maken van fouten (</w:t>
            </w:r>
            <w:proofErr w:type="spellStart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2.2)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585" w14:textId="781672DC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621" w14:textId="104154B7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D960D" w14:textId="355BAE72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50D" w14:textId="19402D93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CE3" w14:textId="4E2111EE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C901" w14:textId="65B9B3C5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DB5B0D" w:rsidRPr="00963008" w14:paraId="7F567BB1" w14:textId="77777777" w:rsidTr="00D36D88">
        <w:trPr>
          <w:trHeight w:val="285"/>
        </w:trPr>
        <w:tc>
          <w:tcPr>
            <w:tcW w:w="2824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5123B" w14:textId="77777777" w:rsidR="00CC4A52" w:rsidRPr="00963008" w:rsidRDefault="00CC4A52" w:rsidP="00963008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begeleidt leerlingen naar zelfstandigheid in hun school- en beroepsloopbaan</w:t>
            </w:r>
          </w:p>
          <w:p w14:paraId="7237E9B3" w14:textId="36DC1101" w:rsidR="00CC4A52" w:rsidRPr="00963008" w:rsidRDefault="00CC4A52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0D7994" w14:textId="20328461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FDFEDB" w14:textId="4D0D41B9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426D41B" w14:textId="109F30CC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A3BA4B" w14:textId="461FCCBD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2EA8B7" w14:textId="4CFE4534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0B2350" w14:textId="51B1ADDD" w:rsidR="00CC4A52" w:rsidRPr="00963008" w:rsidRDefault="00CC4A52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DB5B0D" w:rsidRPr="00963008" w14:paraId="0708E1AF" w14:textId="77777777" w:rsidTr="00D36D88">
        <w:trPr>
          <w:trHeight w:val="1097"/>
        </w:trPr>
        <w:tc>
          <w:tcPr>
            <w:tcW w:w="9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2804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Zelfregulatie bevorderen 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FEE3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Begeleidt leerlingen in kleine groepen of individueel richting zelfstandig werken  </w:t>
            </w: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Herkent mogelijkheden en problemen bij leerlingen en raadpleegt collega’s hierover (</w:t>
            </w:r>
            <w:proofErr w:type="spellStart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3.2)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7B7" w14:textId="2867C630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4A9" w14:textId="302ADD2E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5858A" w14:textId="7773FAF5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96C" w14:textId="376F939F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95B" w14:textId="4E7F1619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38B9" w14:textId="7C7FA707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DB5B0D" w:rsidRPr="00963008" w14:paraId="75396241" w14:textId="77777777" w:rsidTr="00D36D88">
        <w:trPr>
          <w:trHeight w:val="1113"/>
        </w:trPr>
        <w:tc>
          <w:tcPr>
            <w:tcW w:w="97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6AD32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Persoonlijke en maatschappelijke vorming bevorderen 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68BD5" w14:textId="77777777" w:rsidR="00CC4A52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Heeft oog voor ieders identiteit</w:t>
            </w:r>
          </w:p>
          <w:p w14:paraId="5968AD57" w14:textId="77777777" w:rsidR="00CC4A52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Respecteert deze</w:t>
            </w:r>
          </w:p>
          <w:p w14:paraId="32EF40F7" w14:textId="68DBF591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Maakt leerlingen bewust van de normen, waarden en regels in de klas (</w:t>
            </w:r>
            <w:proofErr w:type="spellStart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ped</w:t>
            </w:r>
            <w:proofErr w:type="spellEnd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4.2)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97E" w14:textId="4837B19A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E5F" w14:textId="1BA536BE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3B3CF" w14:textId="2C31C9AD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91D" w14:textId="0D12C399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A00" w14:textId="23E67E94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823F" w14:textId="5C92BDDE" w:rsidR="00963008" w:rsidRPr="00963008" w:rsidRDefault="00963008" w:rsidP="00DB5B0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CC4A52" w:rsidRPr="00963008" w14:paraId="0F3F43DB" w14:textId="77777777" w:rsidTr="00D36D88">
        <w:trPr>
          <w:trHeight w:val="945"/>
        </w:trPr>
        <w:tc>
          <w:tcPr>
            <w:tcW w:w="326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7B60BC" w14:textId="3B5D522C" w:rsidR="00DB5B0D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 punten)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CF5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C5B4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5698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D4A6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28618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DB5B0D" w:rsidRPr="00963008" w14:paraId="119C1D00" w14:textId="77777777" w:rsidTr="00D36D88">
        <w:trPr>
          <w:trHeight w:val="285"/>
        </w:trPr>
        <w:tc>
          <w:tcPr>
            <w:tcW w:w="3649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1AD119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69D2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90E7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D22C" w14:textId="77777777" w:rsidR="00963008" w:rsidRPr="00963008" w:rsidRDefault="00963008" w:rsidP="009630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EBD2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DB5B0D" w:rsidRPr="00963008" w14:paraId="3C000DBD" w14:textId="77777777" w:rsidTr="00D36D88">
        <w:trPr>
          <w:trHeight w:val="1267"/>
        </w:trPr>
        <w:tc>
          <w:tcPr>
            <w:tcW w:w="9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113E93" w14:textId="6A1ED989" w:rsidR="00963008" w:rsidRPr="00963008" w:rsidRDefault="00963008" w:rsidP="00DB5B0D">
            <w:pPr>
              <w:spacing w:after="0" w:line="240" w:lineRule="auto"/>
              <w:ind w:left="-778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9A6260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BCAF9B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A97FAA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9352A2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D5F255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BE8CC8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BAFB2" w14:textId="77777777" w:rsidR="00963008" w:rsidRPr="00963008" w:rsidRDefault="00963008" w:rsidP="0096300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963008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1BE33D07" w14:textId="77777777" w:rsidTr="00D36D88">
        <w:trPr>
          <w:gridAfter w:val="1"/>
          <w:wAfter w:w="63" w:type="pct"/>
          <w:trHeight w:val="293"/>
        </w:trPr>
        <w:tc>
          <w:tcPr>
            <w:tcW w:w="2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2884" w14:textId="77777777" w:rsidR="00D36D88" w:rsidRDefault="00D36D88" w:rsidP="00110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  <w:p w14:paraId="3D024192" w14:textId="77777777" w:rsidR="00D36D88" w:rsidRDefault="00D36D88" w:rsidP="00110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  <w:p w14:paraId="2C753812" w14:textId="77777777" w:rsidR="00D36D88" w:rsidRDefault="00D36D88" w:rsidP="00110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  <w:p w14:paraId="26031BA4" w14:textId="1A9A4C7E" w:rsidR="00110C62" w:rsidRPr="00110C62" w:rsidRDefault="00110C62" w:rsidP="00110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10C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Bekwaamheidsdomein Didactisch handelen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C15" w14:textId="77777777" w:rsidR="00110C62" w:rsidRPr="00110C62" w:rsidRDefault="00110C62" w:rsidP="00110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2BC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FBA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B57D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489C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E76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6D88" w:rsidRPr="00110C62" w14:paraId="409F7A8B" w14:textId="77777777" w:rsidTr="00D36D88">
        <w:trPr>
          <w:gridAfter w:val="1"/>
          <w:wAfter w:w="63" w:type="pct"/>
          <w:trHeight w:val="615"/>
        </w:trPr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hideMark/>
          </w:tcPr>
          <w:p w14:paraId="77A8E5F2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1588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258A5BC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</w:p>
        </w:tc>
        <w:tc>
          <w:tcPr>
            <w:tcW w:w="122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hideMark/>
          </w:tcPr>
          <w:p w14:paraId="47F03D5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118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hideMark/>
          </w:tcPr>
          <w:p w14:paraId="666EB841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110C62" w:rsidRPr="00110C62" w14:paraId="5632D6AD" w14:textId="77777777" w:rsidTr="00D36D88">
        <w:trPr>
          <w:gridAfter w:val="1"/>
          <w:wAfter w:w="63" w:type="pct"/>
          <w:trHeight w:val="308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12CF3AC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8CEAC4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1766E0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D27B03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C6018C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364170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9168B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629674" w14:textId="77777777" w:rsidR="00110C62" w:rsidRPr="00110C62" w:rsidRDefault="00110C62" w:rsidP="00110C6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110C62" w:rsidRPr="00110C62" w14:paraId="6554671F" w14:textId="77777777" w:rsidTr="00D36D88">
        <w:trPr>
          <w:gridAfter w:val="1"/>
          <w:wAfter w:w="63" w:type="pct"/>
          <w:trHeight w:val="345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2927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verzorgt onderwijs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9A0DD1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10C719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B2B817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4D1210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BAD0C5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7F10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E17779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51AF8878" w14:textId="77777777" w:rsidTr="00D36D88">
        <w:trPr>
          <w:gridAfter w:val="1"/>
          <w:wAfter w:w="63" w:type="pct"/>
          <w:trHeight w:val="1794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D2A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Communiceren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C98" w14:textId="77777777" w:rsidR="00110C62" w:rsidRPr="00110C62" w:rsidRDefault="00110C62" w:rsidP="00D36D88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Handelt naar de eigen voorbeeldfunctie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Zet (non-)verbale communicatie bewust in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Herkent passend taalgebruik bij leerlingen 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Biedt taalsteun bij een lees-, spreek, schrijf- of luistertaak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Laat leerlingen spreken en schrijven over de leerstof 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Past woordenschatdidactiek toe bij het aanleren van </w:t>
            </w: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kern-begrippen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en doelwoorden (</w:t>
            </w: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did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1.2)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245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CB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7065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7B2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BC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0D5D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683869E1" w14:textId="77777777" w:rsidTr="00D36D88">
        <w:trPr>
          <w:gridAfter w:val="1"/>
          <w:wAfter w:w="63" w:type="pct"/>
          <w:trHeight w:val="1538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BB5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Onderwijs voorbereiden, uitvoeren, evalueren en bijstellen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FF9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Geeft onder coaching van de werkplekbegeleider vorm aan (activerende) relevante en betekenisvolle leeractiviteiten 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Geeft de les effectief vorm met behulp van didactische principes 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Verbindt hieraan implicaties voor het eigen (vak)didactisch handelen (</w:t>
            </w: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did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 2.2)</w:t>
            </w:r>
            <w:r w:rsidRPr="00110C6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88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21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C5D5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5EC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489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EF4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14D8E3C6" w14:textId="77777777" w:rsidTr="00D36D88">
        <w:trPr>
          <w:gridAfter w:val="1"/>
          <w:wAfter w:w="63" w:type="pct"/>
          <w:trHeight w:val="345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42DCF1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ontwerpt onderwijs</w:t>
            </w:r>
            <w:r w:rsidRPr="00110C6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22DB39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40F319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AD44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6FA673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517C1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136BEE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206BE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6E6C704A" w14:textId="77777777" w:rsidTr="00D36D88">
        <w:trPr>
          <w:gridAfter w:val="1"/>
          <w:wAfter w:w="63" w:type="pct"/>
          <w:trHeight w:val="923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EC1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Constructive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alignment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toepassen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B6D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Ontwerpt, onderbouwt en verzorgt lessen waarin kerndoelen of eindtermen, leerdoelen, onderwijsactiviteiten en toetsing op elkaar aansluiten wat betreft inhoud en niveau (did3.2)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B00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D8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9C8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3E0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A9B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7B06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4DA082F0" w14:textId="77777777" w:rsidTr="00D36D88">
        <w:trPr>
          <w:gridAfter w:val="1"/>
          <w:wAfter w:w="63" w:type="pct"/>
          <w:trHeight w:val="623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24A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Onderwijs Leertechnologie (OLT) inzetten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104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Ontwerpt digitaal leermateriaal afgestemd op de leerdoelen en de doelgroep (did4.2)</w:t>
            </w:r>
            <w:r w:rsidRPr="00110C6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204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BF2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2A3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BA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26A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D170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649D2179" w14:textId="77777777" w:rsidTr="00D36D88">
        <w:trPr>
          <w:gridAfter w:val="1"/>
          <w:wAfter w:w="63" w:type="pct"/>
          <w:trHeight w:val="46"/>
        </w:trPr>
        <w:tc>
          <w:tcPr>
            <w:tcW w:w="295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BC841D" w14:textId="38F0EB59" w:rsidR="00D36D88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 punten)</w:t>
            </w:r>
          </w:p>
          <w:p w14:paraId="2E431453" w14:textId="77777777" w:rsidR="00D36D88" w:rsidRDefault="00D36D88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21CC1572" w14:textId="77777777" w:rsidR="00D36D88" w:rsidRPr="00110C62" w:rsidRDefault="00D36D88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6B3D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DF2C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B76ED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10B3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A3A27C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2B001560" w14:textId="77777777" w:rsidTr="00D36D88">
        <w:trPr>
          <w:gridAfter w:val="1"/>
          <w:wAfter w:w="63" w:type="pct"/>
          <w:trHeight w:val="285"/>
        </w:trPr>
        <w:tc>
          <w:tcPr>
            <w:tcW w:w="3353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9A03E1" w14:textId="77777777" w:rsidR="00D36D88" w:rsidRDefault="00D36D88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5323EB94" w14:textId="77777777" w:rsidR="00D36D88" w:rsidRDefault="00D36D88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7B1A0229" w14:textId="24116555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CB9E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3575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80CD" w14:textId="77777777" w:rsidR="00110C62" w:rsidRPr="00110C62" w:rsidRDefault="00110C62" w:rsidP="00110C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21442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110C62" w:rsidRPr="00110C62" w14:paraId="7F6C0AB6" w14:textId="77777777" w:rsidTr="00D36D88">
        <w:trPr>
          <w:gridAfter w:val="1"/>
          <w:wAfter w:w="63" w:type="pct"/>
          <w:trHeight w:val="807"/>
        </w:trPr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40BED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E63C6E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A9519A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AC74B6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0635F2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5057DC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476FAF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46178" w14:textId="77777777" w:rsidR="00110C62" w:rsidRPr="00110C62" w:rsidRDefault="00110C62" w:rsidP="00110C62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10C62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500BA3E2" w14:textId="443FD44F" w:rsidR="00D17274" w:rsidRDefault="00D17274"/>
    <w:tbl>
      <w:tblPr>
        <w:tblW w:w="14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810"/>
        <w:gridCol w:w="1220"/>
        <w:gridCol w:w="1200"/>
        <w:gridCol w:w="1200"/>
        <w:gridCol w:w="1059"/>
        <w:gridCol w:w="992"/>
        <w:gridCol w:w="774"/>
      </w:tblGrid>
      <w:tr w:rsidR="00FA70AB" w:rsidRPr="00FA70AB" w14:paraId="18FF785F" w14:textId="77777777" w:rsidTr="00004ED8">
        <w:trPr>
          <w:trHeight w:val="293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13C" w14:textId="77777777" w:rsidR="00FA70AB" w:rsidRPr="00FA70AB" w:rsidRDefault="00FA70AB" w:rsidP="00FA7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A70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Bekwaamheidsdomein Professioneel handelen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BA4" w14:textId="77777777" w:rsidR="00FA70AB" w:rsidRPr="00FA70AB" w:rsidRDefault="00FA70AB" w:rsidP="00FA7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269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521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231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FC46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78B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A70AB" w:rsidRPr="00FA70AB" w14:paraId="554912C9" w14:textId="77777777" w:rsidTr="00004ED8">
        <w:trPr>
          <w:trHeight w:val="57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hideMark/>
          </w:tcPr>
          <w:p w14:paraId="1BB982D2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Beroepstaak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36DC6F82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Leerresultaat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E4D6"/>
            <w:hideMark/>
          </w:tcPr>
          <w:p w14:paraId="41AE9110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In welke mate voldoet de student aan het leerresultaat?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hideMark/>
          </w:tcPr>
          <w:p w14:paraId="60FFED8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Gezien in:</w:t>
            </w:r>
          </w:p>
        </w:tc>
      </w:tr>
      <w:tr w:rsidR="00004ED8" w:rsidRPr="00FA70AB" w14:paraId="4DCE0C68" w14:textId="77777777" w:rsidTr="00004ED8">
        <w:trPr>
          <w:trHeight w:val="30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6F629DA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48154C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65CC78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Onvoldoende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61D27D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Voldoende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60D4D668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Goed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323B2E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Lesbezoek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154708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Portfolio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5529FED" w14:textId="77777777" w:rsidR="00FA70AB" w:rsidRPr="00FA70AB" w:rsidRDefault="00FA70AB" w:rsidP="00FA70A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CGI</w:t>
            </w:r>
          </w:p>
        </w:tc>
      </w:tr>
      <w:tr w:rsidR="00004ED8" w:rsidRPr="00FA70AB" w14:paraId="680634E1" w14:textId="77777777" w:rsidTr="00004ED8">
        <w:trPr>
          <w:trHeight w:val="30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4BEE349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voert regie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225F8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B8A41F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7D3BCA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186B780C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E918A8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63DCF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C21CEC4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65FE3DED" w14:textId="77777777" w:rsidTr="00004ED8">
        <w:trPr>
          <w:trHeight w:val="15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95C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Regie voeren op eigen leerproces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E4B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Reflecteert methodisch op de persoonlijke groei qua leerresultaten en leerproces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Werkt in toenemende mate zelfstandig aan persoonlijke leerdoelen via de leercyclus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Bewaakt de eigen werkbelasting roept hulp of expertise in wanneer nodig (pro1.2)</w:t>
            </w:r>
            <w:r w:rsidRPr="00FA70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537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D18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AD1CF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837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CC1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897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6FE70008" w14:textId="77777777" w:rsidTr="00004ED8">
        <w:trPr>
          <w:trHeight w:val="18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BC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Professionele identiteit ontwikkelen</w:t>
            </w:r>
            <w:r w:rsidRPr="00FA70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 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E73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Vergroot inzicht in de eigen persoon, de eigen kwaliteiten en wat hem motiveert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Maakt gebruik van kwaliteiten in het team 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Onderzoekt eigen waarden en overtuigingen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Vergelijkt deze met de onderwijsvisie van de school 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 xml:space="preserve">Stelt zich </w:t>
            </w:r>
            <w:proofErr w:type="spellStart"/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begeleidbaar</w:t>
            </w:r>
            <w:proofErr w:type="spellEnd"/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op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Bewaakt de eigen grenzen (pro2.2)</w:t>
            </w:r>
            <w:r w:rsidRPr="00FA70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35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B9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3775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1E4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021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E5D5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004ED8" w:rsidRPr="00FA70AB" w14:paraId="4F071D39" w14:textId="77777777" w:rsidTr="00004ED8">
        <w:trPr>
          <w:trHeight w:val="345"/>
        </w:trPr>
        <w:tc>
          <w:tcPr>
            <w:tcW w:w="850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D9D9D9"/>
            </w:tcBorders>
            <w:shd w:val="clear" w:color="000000" w:fill="FCE4D6"/>
            <w:noWrap/>
            <w:vAlign w:val="center"/>
            <w:hideMark/>
          </w:tcPr>
          <w:p w14:paraId="2D48BC8E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 leraar betrekt theoretische en praktijkgegevens bij het eigen professioneel handelen</w:t>
            </w:r>
          </w:p>
          <w:p w14:paraId="6FC36697" w14:textId="534C32E1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43B521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8879A5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14:paraId="34AF93CC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C5BF51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4967D6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2213551" w14:textId="77777777" w:rsidR="00004ED8" w:rsidRPr="00FA70AB" w:rsidRDefault="00004ED8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53B53D9D" w14:textId="77777777" w:rsidTr="00004ED8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169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Literatuur gebruiken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17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Zoekt methodisch naar literatuur om praktijkvragen beter te begrijpen beoordeelt deze op praktische relevantie en/of methodische kwaliteit en verwijst er correct naar (pro.3.2)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1C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AEC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5D7678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F0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E2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DFC4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6F2C57A6" w14:textId="77777777" w:rsidTr="00004ED8">
        <w:trPr>
          <w:trHeight w:val="8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0F3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Gegevens verzamelen, interpreteren</w:t>
            </w:r>
            <w:r w:rsidRPr="00FA70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en laten doorwerken</w:t>
            </w:r>
            <w:r w:rsidRPr="00FA70A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 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036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Ontwerpt naar aanleiding van een eigen praktijkvraag een interventie </w:t>
            </w: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  <w:t>Voert deze uit in de eigen lespraktijk evalueert de opbrengsten (pro. 4.2)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439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B3D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9CFE0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303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D61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DA10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4C4EE7C5" w14:textId="77777777" w:rsidTr="00004ED8">
        <w:trPr>
          <w:trHeight w:val="750"/>
        </w:trPr>
        <w:tc>
          <w:tcPr>
            <w:tcW w:w="97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B7238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Feedback/ </w:t>
            </w:r>
            <w:proofErr w:type="spellStart"/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feedforward</w:t>
            </w:r>
            <w:proofErr w:type="spellEnd"/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 Beschrijf de punten die zijn opgevallen (verbeterpunten en/of goede punten)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8C04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155F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C5E2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7046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53353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165442FD" w14:textId="77777777" w:rsidTr="00004ED8">
        <w:trPr>
          <w:trHeight w:val="285"/>
        </w:trPr>
        <w:tc>
          <w:tcPr>
            <w:tcW w:w="109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1E4AB5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Onderbouwing beoordeling: Geef een toegelichte inhoudelijke beoordeling op het niveau van het bekwaamheidsdomein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C8F0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6817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3071" w14:textId="77777777" w:rsidR="00FA70AB" w:rsidRPr="00FA70AB" w:rsidRDefault="00FA70AB" w:rsidP="00FA70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824314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  <w:tr w:rsidR="00FA70AB" w:rsidRPr="00FA70AB" w14:paraId="67534A71" w14:textId="77777777" w:rsidTr="00004ED8">
        <w:trPr>
          <w:trHeight w:val="6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9AACF7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EA5D63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0DA11E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EAC301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47E5AA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427E9B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FFBD99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986C0" w14:textId="77777777" w:rsidR="00FA70AB" w:rsidRPr="00FA70AB" w:rsidRDefault="00FA70AB" w:rsidP="00FA70AB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A70AB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6C2CE6F2" w14:textId="7E960923" w:rsidR="0003357F" w:rsidRDefault="0003357F"/>
    <w:bookmarkEnd w:id="0"/>
    <w:p w14:paraId="344EDC0E" w14:textId="5CE9718F" w:rsidR="00BE68CF" w:rsidRDefault="00BE68CF">
      <w:r>
        <w:br w:type="page"/>
      </w:r>
    </w:p>
    <w:tbl>
      <w:tblPr>
        <w:tblW w:w="5168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9"/>
        <w:gridCol w:w="2067"/>
      </w:tblGrid>
      <w:tr w:rsidR="00BE68CF" w:rsidRPr="00AB0AA2" w14:paraId="71D2AF53" w14:textId="77777777" w:rsidTr="00E15422">
        <w:trPr>
          <w:trHeight w:val="360"/>
        </w:trPr>
        <w:tc>
          <w:tcPr>
            <w:tcW w:w="4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5CDBED" w14:textId="77777777" w:rsidR="00BE68CF" w:rsidRPr="002F4BDE" w:rsidRDefault="00BE68CF" w:rsidP="00E15422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E3231">
              <w:rPr>
                <w:rFonts w:ascii="Poppins" w:eastAsia="Times New Roman" w:hAnsi="Poppins" w:cs="Poppins"/>
                <w:kern w:val="0"/>
                <w:sz w:val="16"/>
                <w:szCs w:val="16"/>
                <w:lang w:eastAsia="nl-NL"/>
                <w14:ligatures w14:val="none"/>
              </w:rPr>
              <w:lastRenderedPageBreak/>
              <w:t> </w:t>
            </w:r>
            <w:r w:rsidRPr="002F4BDE">
              <w:rPr>
                <w:rFonts w:ascii="Poppins" w:eastAsia="Times New Roman" w:hAnsi="Poppins" w:cs="Poppi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Cesuur en eindbeoordeling</w:t>
            </w:r>
          </w:p>
          <w:p w14:paraId="156E00F2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</w:p>
          <w:p w14:paraId="38270255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>Alle LERS moeten minimaal voldoende beoordeeld zijn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voor een voldoende eindcijfer</w:t>
            </w:r>
            <w:r w:rsidRPr="00CC1F00">
              <w:rPr>
                <w:rFonts w:ascii="Poppins" w:hAnsi="Poppins" w:cs="Poppins"/>
                <w:b/>
                <w:bCs/>
                <w:sz w:val="16"/>
                <w:szCs w:val="16"/>
              </w:rPr>
              <w:t>.</w:t>
            </w:r>
          </w:p>
          <w:p w14:paraId="4B91361E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1CD6026E" w14:textId="77777777" w:rsidR="00BE68CF" w:rsidRPr="005562D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Tel het aantal Onvoldoendes, Voldoendes en Goeds uit de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rubrics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op en noteer het aantal hieronder</w:t>
            </w:r>
          </w:p>
          <w:p w14:paraId="5927EE28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6BE85736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Aantal O    </w:t>
            </w:r>
            <w:r>
              <w:rPr>
                <w:rFonts w:ascii="Poppins" w:hAnsi="Poppins" w:cs="Poppins"/>
                <w:sz w:val="16"/>
                <w:szCs w:val="16"/>
              </w:rPr>
              <w:softHyphen/>
            </w:r>
            <w:r>
              <w:rPr>
                <w:rFonts w:ascii="Poppins" w:hAnsi="Poppins" w:cs="Poppins"/>
                <w:sz w:val="16"/>
                <w:szCs w:val="16"/>
              </w:rPr>
              <w:softHyphen/>
            </w:r>
            <w:r>
              <w:rPr>
                <w:rFonts w:ascii="Poppins" w:hAnsi="Poppins" w:cs="Poppins"/>
                <w:sz w:val="16"/>
                <w:szCs w:val="16"/>
              </w:rPr>
              <w:softHyphen/>
              <w:t>___</w:t>
            </w:r>
          </w:p>
          <w:p w14:paraId="4B6694EC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396C0790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0A418" wp14:editId="337415B2">
                      <wp:simplePos x="0" y="0"/>
                      <wp:positionH relativeFrom="column">
                        <wp:posOffset>993623</wp:posOffset>
                      </wp:positionH>
                      <wp:positionV relativeFrom="paragraph">
                        <wp:posOffset>69622</wp:posOffset>
                      </wp:positionV>
                      <wp:extent cx="470848" cy="484495"/>
                      <wp:effectExtent l="0" t="0" r="43815" b="30480"/>
                      <wp:wrapNone/>
                      <wp:docPr id="4" name="Pijl: gebogen omhoo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70848" cy="48449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9C0B" id="Pijl: gebogen omhoog 4" o:spid="_x0000_s1026" style="position:absolute;margin-left:78.25pt;margin-top:5.5pt;width:37.05pt;height:38.1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848,48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" path="m,366783r294280,l294280,117712r-58856,l353136,,470848,117712r-58856,l411992,484495,,484495,,366783xe" fillcolor="#4472c4 [3204]" strokecolor="#09101d [484]" strokeweight="1pt">
                      <v:stroke joinstyle="miter"/>
                      <v:path arrowok="t" o:connecttype="custom" o:connectlocs="0,366783;294280,366783;294280,117712;235424,117712;353136,0;470848,117712;411992,117712;411992,484495;0,484495;0,366783" o:connectangles="0,0,0,0,0,0,0,0,0,0"/>
                    </v:shape>
                  </w:pict>
                </mc:Fallback>
              </mc:AlternateContent>
            </w:r>
            <w:r>
              <w:rPr>
                <w:rFonts w:ascii="Poppins" w:hAnsi="Poppins" w:cs="Poppins"/>
                <w:sz w:val="16"/>
                <w:szCs w:val="16"/>
              </w:rPr>
              <w:t>Aantal V    ___</w:t>
            </w:r>
          </w:p>
          <w:p w14:paraId="006AF363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</w:p>
          <w:p w14:paraId="2207C8CD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Aantal G    </w:t>
            </w:r>
            <w:r>
              <w:rPr>
                <w:rFonts w:ascii="Poppins" w:hAnsi="Poppins" w:cs="Poppins"/>
                <w:sz w:val="16"/>
                <w:szCs w:val="16"/>
              </w:rPr>
              <w:softHyphen/>
              <w:t>___</w:t>
            </w:r>
          </w:p>
          <w:p w14:paraId="1FAF1DEB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C1B7D41" w14:textId="77777777" w:rsidR="00BE68CF" w:rsidRPr="00C35F3D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Bepaal aan de hand van de hierboven genoteerde aantallen de score en vertaal die vervolgens naar het eindcijfer</w:t>
            </w:r>
          </w:p>
          <w:p w14:paraId="65A0DD46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755A087" w14:textId="77777777" w:rsidR="00BE68CF" w:rsidRPr="002F4BDE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F4BDE">
              <w:rPr>
                <w:rFonts w:ascii="Poppins" w:hAnsi="Poppins" w:cs="Poppins"/>
                <w:b/>
                <w:bCs/>
                <w:sz w:val="16"/>
                <w:szCs w:val="16"/>
              </w:rPr>
              <w:t>Cesuur</w:t>
            </w:r>
          </w:p>
          <w:p w14:paraId="2FDEFA6E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Uitmuntend (12 x ‘G’)</w:t>
            </w:r>
          </w:p>
          <w:p w14:paraId="183A251B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 xml:space="preserve">Zeer goed (minimaal 10 x ‘G’ en de rest ‘V’, waarvan minimaal één G in elke categorie: pedagogisch, (vak)didactisch en professioneel handelen) </w:t>
            </w:r>
          </w:p>
          <w:p w14:paraId="09AE39CE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6D75DC" wp14:editId="764F22CE">
                      <wp:simplePos x="0" y="0"/>
                      <wp:positionH relativeFrom="column">
                        <wp:posOffset>7616001</wp:posOffset>
                      </wp:positionH>
                      <wp:positionV relativeFrom="paragraph">
                        <wp:posOffset>170644</wp:posOffset>
                      </wp:positionV>
                      <wp:extent cx="665018" cy="337210"/>
                      <wp:effectExtent l="0" t="19050" r="40005" b="43815"/>
                      <wp:wrapNone/>
                      <wp:docPr id="2" name="Pijl: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018" cy="3372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78B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: rechts 2" o:spid="_x0000_s1026" type="#_x0000_t13" style="position:absolute;margin-left:599.7pt;margin-top:13.45pt;width:52.3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" adj="16124" fillcolor="#4472c4 [3204]" strokecolor="#09101d [484]" strokeweight="1pt"/>
                  </w:pict>
                </mc:Fallback>
              </mc:AlternateContent>
            </w:r>
            <w:r w:rsidRPr="0011225F">
              <w:rPr>
                <w:rFonts w:ascii="Poppins" w:hAnsi="Poppins" w:cs="Poppins"/>
                <w:sz w:val="16"/>
                <w:szCs w:val="16"/>
              </w:rPr>
              <w:t>Goed (minimaal 7 x ‘G’ en de rest ‘V’, waarvan minimaal één G in elke categorie: pedagogisch, (vak)didactisch en professioneel handelen)</w:t>
            </w:r>
          </w:p>
          <w:p w14:paraId="7BEC41C3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Ruim Voldoende (minimaal 4 x ‘G’ en de rest ‘V’)</w:t>
            </w:r>
          </w:p>
          <w:p w14:paraId="31A3E34E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>Voldoende (als alle criteria minimaal met ‘V’ zijn beoordeeld)</w:t>
            </w:r>
          </w:p>
          <w:p w14:paraId="7753FEC6" w14:textId="77777777" w:rsidR="007D0AF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eastAsia="Wingdings" w:hAnsi="Poppins" w:cs="Poppins"/>
                <w:sz w:val="16"/>
                <w:szCs w:val="16"/>
              </w:rPr>
              <w:t xml:space="preserve">Bijna voldoende </w:t>
            </w:r>
            <w:r w:rsidRPr="0011225F">
              <w:rPr>
                <w:rFonts w:ascii="Poppins" w:hAnsi="Poppins" w:cs="Poppins"/>
                <w:sz w:val="16"/>
                <w:szCs w:val="16"/>
              </w:rPr>
              <w:t xml:space="preserve">(één ‘O’)                                                                                                       </w:t>
            </w:r>
          </w:p>
          <w:p w14:paraId="742CDB5F" w14:textId="6C61F128" w:rsidR="00BE68CF" w:rsidRPr="0011225F" w:rsidRDefault="007D0AFF" w:rsidP="007D0AFF">
            <w:pPr>
              <w:pStyle w:val="Lijstalinea"/>
              <w:numPr>
                <w:ilvl w:val="0"/>
                <w:numId w:val="21"/>
              </w:numPr>
              <w:spacing w:after="0" w:line="20" w:lineRule="atLeast"/>
              <w:rPr>
                <w:rFonts w:ascii="Poppins" w:hAnsi="Poppins" w:cs="Poppins"/>
                <w:sz w:val="16"/>
                <w:szCs w:val="16"/>
              </w:rPr>
            </w:pPr>
            <w:r w:rsidRPr="0011225F">
              <w:rPr>
                <w:rFonts w:ascii="Poppins" w:hAnsi="Poppins" w:cs="Poppins"/>
                <w:sz w:val="16"/>
                <w:szCs w:val="16"/>
              </w:rPr>
              <w:t xml:space="preserve">Onvoldoende (meer dan één ‘O’)                                                                                                      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E8C292" w14:textId="77777777" w:rsidR="00BE68CF" w:rsidRPr="00C35F3D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F3D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Cijfer (vink aan)</w:t>
            </w:r>
          </w:p>
          <w:p w14:paraId="377D4D01" w14:textId="77777777" w:rsidR="00BE68CF" w:rsidRPr="00C35F3D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D0003D7" w14:textId="77777777" w:rsidR="00BE68CF" w:rsidRPr="00C35F3D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A03F32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2A5572C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C0E3668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84A24B2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F6EB69A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560080A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0213629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5278428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805D463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2B1BC58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79368C5" w14:textId="77777777" w:rsidR="00BE68CF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D26F727" w14:textId="77777777" w:rsidR="00BE68CF" w:rsidRPr="00C35F3D" w:rsidRDefault="00BE68CF" w:rsidP="00E15422">
            <w:pPr>
              <w:spacing w:after="0" w:line="240" w:lineRule="auto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AE465BE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10</w:t>
            </w:r>
          </w:p>
          <w:p w14:paraId="471FE3F1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9</w:t>
            </w:r>
          </w:p>
          <w:p w14:paraId="2D787E0D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8</w:t>
            </w:r>
          </w:p>
          <w:p w14:paraId="028888FA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7</w:t>
            </w:r>
          </w:p>
          <w:p w14:paraId="4AFB808A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6</w:t>
            </w:r>
          </w:p>
          <w:p w14:paraId="2D7EFDEF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5</w:t>
            </w:r>
          </w:p>
          <w:p w14:paraId="7BE09575" w14:textId="77777777" w:rsidR="00BE68CF" w:rsidRPr="00C35F3D" w:rsidRDefault="00BE68CF" w:rsidP="00BE68CF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center"/>
              <w:textAlignment w:val="baseline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F3D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</w:tr>
      <w:tr w:rsidR="00BE68CF" w:rsidRPr="00F81917" w14:paraId="463E60B4" w14:textId="77777777" w:rsidTr="00E15422">
        <w:trPr>
          <w:trHeight w:val="2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B00" w14:textId="77777777" w:rsidR="002C47E9" w:rsidRDefault="00BE68CF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67B838D9" w14:textId="77777777" w:rsidR="002C47E9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7890A7A2" w14:textId="2169C24A" w:rsidR="002C47E9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Naam 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assessor 1 (IO)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Datum: 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Handtekening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 </w:t>
            </w:r>
          </w:p>
          <w:p w14:paraId="607BDCC6" w14:textId="77777777" w:rsidR="002C47E9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0AD17991" w14:textId="77777777" w:rsidR="002C47E9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</w:p>
          <w:p w14:paraId="213156CA" w14:textId="77777777" w:rsidR="002C47E9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00D353B1" w14:textId="7CDB562D" w:rsidR="00BE68CF" w:rsidRPr="00FE3231" w:rsidRDefault="002C47E9" w:rsidP="002C47E9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Naam assessor 2 (indien van toepassing): 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Datum: 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                                               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Handtekening</w:t>
            </w:r>
            <w:r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 </w:t>
            </w:r>
            <w:r w:rsidR="00BE68CF" w:rsidRPr="00FE3231">
              <w:rPr>
                <w:rFonts w:ascii="Poppins" w:eastAsia="Times New Roman" w:hAnsi="Poppins" w:cs="Poppins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</w:tr>
    </w:tbl>
    <w:p w14:paraId="2A3260DB" w14:textId="77777777" w:rsidR="00C84000" w:rsidRDefault="00C84000"/>
    <w:sectPr w:rsidR="00C84000" w:rsidSect="00D36D88">
      <w:pgSz w:w="16838" w:h="11906" w:orient="landscape"/>
      <w:pgMar w:top="141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856"/>
    <w:multiLevelType w:val="multilevel"/>
    <w:tmpl w:val="172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B60D4"/>
    <w:multiLevelType w:val="hybridMultilevel"/>
    <w:tmpl w:val="D0969C5C"/>
    <w:lvl w:ilvl="0" w:tplc="12D268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6AE9"/>
    <w:multiLevelType w:val="hybridMultilevel"/>
    <w:tmpl w:val="3E5CAA0C"/>
    <w:lvl w:ilvl="0" w:tplc="2C1EEA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0F99"/>
    <w:multiLevelType w:val="multilevel"/>
    <w:tmpl w:val="063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71130"/>
    <w:multiLevelType w:val="multilevel"/>
    <w:tmpl w:val="0F6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92445"/>
    <w:multiLevelType w:val="multilevel"/>
    <w:tmpl w:val="313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5C5950"/>
    <w:multiLevelType w:val="multilevel"/>
    <w:tmpl w:val="4C6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5058D9"/>
    <w:multiLevelType w:val="multilevel"/>
    <w:tmpl w:val="899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5A6B68"/>
    <w:multiLevelType w:val="hybridMultilevel"/>
    <w:tmpl w:val="77E28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27C"/>
    <w:multiLevelType w:val="multilevel"/>
    <w:tmpl w:val="CB2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284AE1"/>
    <w:multiLevelType w:val="multilevel"/>
    <w:tmpl w:val="D06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E62F7"/>
    <w:multiLevelType w:val="multilevel"/>
    <w:tmpl w:val="C7A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B55C3"/>
    <w:multiLevelType w:val="hybridMultilevel"/>
    <w:tmpl w:val="A6024E76"/>
    <w:lvl w:ilvl="0" w:tplc="9A7CEB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470C"/>
    <w:multiLevelType w:val="multilevel"/>
    <w:tmpl w:val="BFA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F62361"/>
    <w:multiLevelType w:val="multilevel"/>
    <w:tmpl w:val="0B4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D213BD"/>
    <w:multiLevelType w:val="hybridMultilevel"/>
    <w:tmpl w:val="DC88D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361E"/>
    <w:multiLevelType w:val="hybridMultilevel"/>
    <w:tmpl w:val="9BEAE750"/>
    <w:lvl w:ilvl="0" w:tplc="8B2213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21062"/>
    <w:multiLevelType w:val="multilevel"/>
    <w:tmpl w:val="583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4A60CD"/>
    <w:multiLevelType w:val="multilevel"/>
    <w:tmpl w:val="BEA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C624F"/>
    <w:multiLevelType w:val="multilevel"/>
    <w:tmpl w:val="783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3431F5"/>
    <w:multiLevelType w:val="hybridMultilevel"/>
    <w:tmpl w:val="70248E68"/>
    <w:lvl w:ilvl="0" w:tplc="531E1C02">
      <w:start w:val="5"/>
      <w:numFmt w:val="bullet"/>
      <w:lvlText w:val="-"/>
      <w:lvlJc w:val="left"/>
      <w:pPr>
        <w:ind w:left="1919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A1308"/>
    <w:multiLevelType w:val="multilevel"/>
    <w:tmpl w:val="BFD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773337">
    <w:abstractNumId w:val="3"/>
  </w:num>
  <w:num w:numId="2" w16cid:durableId="863248095">
    <w:abstractNumId w:val="11"/>
  </w:num>
  <w:num w:numId="3" w16cid:durableId="756947920">
    <w:abstractNumId w:val="4"/>
  </w:num>
  <w:num w:numId="4" w16cid:durableId="859780099">
    <w:abstractNumId w:val="19"/>
  </w:num>
  <w:num w:numId="5" w16cid:durableId="1287199326">
    <w:abstractNumId w:val="0"/>
  </w:num>
  <w:num w:numId="6" w16cid:durableId="1182206601">
    <w:abstractNumId w:val="15"/>
  </w:num>
  <w:num w:numId="7" w16cid:durableId="1502505645">
    <w:abstractNumId w:val="9"/>
  </w:num>
  <w:num w:numId="8" w16cid:durableId="1454594393">
    <w:abstractNumId w:val="7"/>
  </w:num>
  <w:num w:numId="9" w16cid:durableId="61216479">
    <w:abstractNumId w:val="6"/>
  </w:num>
  <w:num w:numId="10" w16cid:durableId="1122574375">
    <w:abstractNumId w:val="14"/>
  </w:num>
  <w:num w:numId="11" w16cid:durableId="920677473">
    <w:abstractNumId w:val="5"/>
  </w:num>
  <w:num w:numId="12" w16cid:durableId="1955357659">
    <w:abstractNumId w:val="21"/>
  </w:num>
  <w:num w:numId="13" w16cid:durableId="1924029294">
    <w:abstractNumId w:val="10"/>
  </w:num>
  <w:num w:numId="14" w16cid:durableId="1116219405">
    <w:abstractNumId w:val="17"/>
  </w:num>
  <w:num w:numId="15" w16cid:durableId="1629042630">
    <w:abstractNumId w:val="13"/>
  </w:num>
  <w:num w:numId="16" w16cid:durableId="43649541">
    <w:abstractNumId w:val="18"/>
  </w:num>
  <w:num w:numId="17" w16cid:durableId="679694699">
    <w:abstractNumId w:val="8"/>
  </w:num>
  <w:num w:numId="18" w16cid:durableId="965433398">
    <w:abstractNumId w:val="20"/>
  </w:num>
  <w:num w:numId="19" w16cid:durableId="2053452">
    <w:abstractNumId w:val="2"/>
  </w:num>
  <w:num w:numId="20" w16cid:durableId="1280183205">
    <w:abstractNumId w:val="16"/>
  </w:num>
  <w:num w:numId="21" w16cid:durableId="470907904">
    <w:abstractNumId w:val="12"/>
  </w:num>
  <w:num w:numId="22" w16cid:durableId="143231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4ED8"/>
    <w:rsid w:val="00010E30"/>
    <w:rsid w:val="00013AFE"/>
    <w:rsid w:val="00016278"/>
    <w:rsid w:val="0003357F"/>
    <w:rsid w:val="00034A34"/>
    <w:rsid w:val="00042CED"/>
    <w:rsid w:val="00043067"/>
    <w:rsid w:val="00051176"/>
    <w:rsid w:val="00051B65"/>
    <w:rsid w:val="00052A1A"/>
    <w:rsid w:val="00075299"/>
    <w:rsid w:val="00077BE3"/>
    <w:rsid w:val="00081353"/>
    <w:rsid w:val="00093096"/>
    <w:rsid w:val="000A0103"/>
    <w:rsid w:val="000B6B9D"/>
    <w:rsid w:val="000D15F0"/>
    <w:rsid w:val="000D185E"/>
    <w:rsid w:val="000D4F3B"/>
    <w:rsid w:val="000D5847"/>
    <w:rsid w:val="000E169F"/>
    <w:rsid w:val="001015AE"/>
    <w:rsid w:val="00110C62"/>
    <w:rsid w:val="00121DEB"/>
    <w:rsid w:val="001420ED"/>
    <w:rsid w:val="00142E9F"/>
    <w:rsid w:val="00144454"/>
    <w:rsid w:val="0014452B"/>
    <w:rsid w:val="0015291D"/>
    <w:rsid w:val="0016171F"/>
    <w:rsid w:val="00165F2B"/>
    <w:rsid w:val="00173C69"/>
    <w:rsid w:val="001833ED"/>
    <w:rsid w:val="00185C53"/>
    <w:rsid w:val="00186F4E"/>
    <w:rsid w:val="00191873"/>
    <w:rsid w:val="001A0DDF"/>
    <w:rsid w:val="001B5AE1"/>
    <w:rsid w:val="001B7E01"/>
    <w:rsid w:val="001C478F"/>
    <w:rsid w:val="001C5BEB"/>
    <w:rsid w:val="001C6FB8"/>
    <w:rsid w:val="001C70FE"/>
    <w:rsid w:val="001D5DB9"/>
    <w:rsid w:val="001E3035"/>
    <w:rsid w:val="001E3037"/>
    <w:rsid w:val="001E4841"/>
    <w:rsid w:val="001E764E"/>
    <w:rsid w:val="001F2DB0"/>
    <w:rsid w:val="001F458A"/>
    <w:rsid w:val="002009C3"/>
    <w:rsid w:val="002124F3"/>
    <w:rsid w:val="0021695F"/>
    <w:rsid w:val="00241307"/>
    <w:rsid w:val="0024362D"/>
    <w:rsid w:val="00244074"/>
    <w:rsid w:val="002512EE"/>
    <w:rsid w:val="00252917"/>
    <w:rsid w:val="002578C0"/>
    <w:rsid w:val="00260D42"/>
    <w:rsid w:val="002613A5"/>
    <w:rsid w:val="0027724E"/>
    <w:rsid w:val="002875D0"/>
    <w:rsid w:val="002A771A"/>
    <w:rsid w:val="002B275E"/>
    <w:rsid w:val="002B6A7E"/>
    <w:rsid w:val="002C1F75"/>
    <w:rsid w:val="002C3D78"/>
    <w:rsid w:val="002C3FD6"/>
    <w:rsid w:val="002C47E9"/>
    <w:rsid w:val="002C7D49"/>
    <w:rsid w:val="002D17DE"/>
    <w:rsid w:val="002D4529"/>
    <w:rsid w:val="002E5AC5"/>
    <w:rsid w:val="002F4957"/>
    <w:rsid w:val="002F4BDE"/>
    <w:rsid w:val="0030155A"/>
    <w:rsid w:val="0030435A"/>
    <w:rsid w:val="00304855"/>
    <w:rsid w:val="00305B99"/>
    <w:rsid w:val="00306F8F"/>
    <w:rsid w:val="00313083"/>
    <w:rsid w:val="00341D7A"/>
    <w:rsid w:val="0034595F"/>
    <w:rsid w:val="00355062"/>
    <w:rsid w:val="003608A9"/>
    <w:rsid w:val="00366814"/>
    <w:rsid w:val="00375478"/>
    <w:rsid w:val="0037697C"/>
    <w:rsid w:val="00384039"/>
    <w:rsid w:val="0038415B"/>
    <w:rsid w:val="00384ED5"/>
    <w:rsid w:val="003866AC"/>
    <w:rsid w:val="00387EBF"/>
    <w:rsid w:val="003A07D0"/>
    <w:rsid w:val="003A3901"/>
    <w:rsid w:val="003A6797"/>
    <w:rsid w:val="003B77E2"/>
    <w:rsid w:val="003C511A"/>
    <w:rsid w:val="003E4B89"/>
    <w:rsid w:val="003F4759"/>
    <w:rsid w:val="00411B5B"/>
    <w:rsid w:val="00414789"/>
    <w:rsid w:val="004153DA"/>
    <w:rsid w:val="00422EBF"/>
    <w:rsid w:val="00423416"/>
    <w:rsid w:val="0042365F"/>
    <w:rsid w:val="00423A32"/>
    <w:rsid w:val="00424CBD"/>
    <w:rsid w:val="004326C1"/>
    <w:rsid w:val="0043732F"/>
    <w:rsid w:val="00440D35"/>
    <w:rsid w:val="00455A19"/>
    <w:rsid w:val="00470680"/>
    <w:rsid w:val="0047256A"/>
    <w:rsid w:val="004725D7"/>
    <w:rsid w:val="00473176"/>
    <w:rsid w:val="004975BC"/>
    <w:rsid w:val="004A18C7"/>
    <w:rsid w:val="004A3C60"/>
    <w:rsid w:val="004B6A68"/>
    <w:rsid w:val="004C108F"/>
    <w:rsid w:val="004C1A46"/>
    <w:rsid w:val="004C5CD1"/>
    <w:rsid w:val="004E38C7"/>
    <w:rsid w:val="004E3AEA"/>
    <w:rsid w:val="004E4AA5"/>
    <w:rsid w:val="004E5ED7"/>
    <w:rsid w:val="004E7333"/>
    <w:rsid w:val="004F554F"/>
    <w:rsid w:val="004F5968"/>
    <w:rsid w:val="0050224F"/>
    <w:rsid w:val="005369C1"/>
    <w:rsid w:val="00540897"/>
    <w:rsid w:val="00541AB3"/>
    <w:rsid w:val="00552CEF"/>
    <w:rsid w:val="00564E80"/>
    <w:rsid w:val="00565DCC"/>
    <w:rsid w:val="00570398"/>
    <w:rsid w:val="005768C7"/>
    <w:rsid w:val="005840F3"/>
    <w:rsid w:val="00587B50"/>
    <w:rsid w:val="00594F29"/>
    <w:rsid w:val="005960F9"/>
    <w:rsid w:val="00596EE8"/>
    <w:rsid w:val="005A071E"/>
    <w:rsid w:val="005A2DF1"/>
    <w:rsid w:val="005A69CB"/>
    <w:rsid w:val="005A7742"/>
    <w:rsid w:val="005C0AC7"/>
    <w:rsid w:val="005D6442"/>
    <w:rsid w:val="00606977"/>
    <w:rsid w:val="0060781A"/>
    <w:rsid w:val="006124D2"/>
    <w:rsid w:val="006226F8"/>
    <w:rsid w:val="00626FE9"/>
    <w:rsid w:val="00630095"/>
    <w:rsid w:val="006301EC"/>
    <w:rsid w:val="00632019"/>
    <w:rsid w:val="006362C9"/>
    <w:rsid w:val="00640A26"/>
    <w:rsid w:val="00643D23"/>
    <w:rsid w:val="00647434"/>
    <w:rsid w:val="00666485"/>
    <w:rsid w:val="006671A5"/>
    <w:rsid w:val="006677FB"/>
    <w:rsid w:val="0067782C"/>
    <w:rsid w:val="00684EB1"/>
    <w:rsid w:val="00685897"/>
    <w:rsid w:val="006915B2"/>
    <w:rsid w:val="006921EB"/>
    <w:rsid w:val="0069602F"/>
    <w:rsid w:val="006A4241"/>
    <w:rsid w:val="006A4FE2"/>
    <w:rsid w:val="006A5157"/>
    <w:rsid w:val="006B3A4D"/>
    <w:rsid w:val="006B43E2"/>
    <w:rsid w:val="006B4DC0"/>
    <w:rsid w:val="006B500C"/>
    <w:rsid w:val="006C6B06"/>
    <w:rsid w:val="006C79BB"/>
    <w:rsid w:val="006D12B6"/>
    <w:rsid w:val="006D3007"/>
    <w:rsid w:val="006E215F"/>
    <w:rsid w:val="006E53B6"/>
    <w:rsid w:val="006F01E2"/>
    <w:rsid w:val="006F2716"/>
    <w:rsid w:val="006F5A1E"/>
    <w:rsid w:val="006F6DA1"/>
    <w:rsid w:val="00700175"/>
    <w:rsid w:val="007002E0"/>
    <w:rsid w:val="007039DF"/>
    <w:rsid w:val="00703E43"/>
    <w:rsid w:val="007040E4"/>
    <w:rsid w:val="00705CF9"/>
    <w:rsid w:val="0071021A"/>
    <w:rsid w:val="007105F0"/>
    <w:rsid w:val="007115D7"/>
    <w:rsid w:val="00720813"/>
    <w:rsid w:val="00722364"/>
    <w:rsid w:val="00727964"/>
    <w:rsid w:val="007304D8"/>
    <w:rsid w:val="00733263"/>
    <w:rsid w:val="007333DA"/>
    <w:rsid w:val="00737E01"/>
    <w:rsid w:val="007545D9"/>
    <w:rsid w:val="00770874"/>
    <w:rsid w:val="00771144"/>
    <w:rsid w:val="00775469"/>
    <w:rsid w:val="00783770"/>
    <w:rsid w:val="0079596F"/>
    <w:rsid w:val="007B1345"/>
    <w:rsid w:val="007C6867"/>
    <w:rsid w:val="007D0AFF"/>
    <w:rsid w:val="007E2C64"/>
    <w:rsid w:val="007F45E3"/>
    <w:rsid w:val="007F486E"/>
    <w:rsid w:val="007F4E34"/>
    <w:rsid w:val="008045F0"/>
    <w:rsid w:val="00823CC2"/>
    <w:rsid w:val="008360DC"/>
    <w:rsid w:val="008418EC"/>
    <w:rsid w:val="00841DF6"/>
    <w:rsid w:val="008521D7"/>
    <w:rsid w:val="00855B9D"/>
    <w:rsid w:val="00856E3D"/>
    <w:rsid w:val="00860D98"/>
    <w:rsid w:val="00863840"/>
    <w:rsid w:val="00863927"/>
    <w:rsid w:val="00870C7B"/>
    <w:rsid w:val="0087134F"/>
    <w:rsid w:val="008726D7"/>
    <w:rsid w:val="008733F8"/>
    <w:rsid w:val="00875EEE"/>
    <w:rsid w:val="00876913"/>
    <w:rsid w:val="00880CA1"/>
    <w:rsid w:val="00893AA9"/>
    <w:rsid w:val="008960C1"/>
    <w:rsid w:val="0089642C"/>
    <w:rsid w:val="008A696A"/>
    <w:rsid w:val="008B2149"/>
    <w:rsid w:val="008B7DC9"/>
    <w:rsid w:val="008C42DD"/>
    <w:rsid w:val="008C6DB5"/>
    <w:rsid w:val="008D79BF"/>
    <w:rsid w:val="008E5C5A"/>
    <w:rsid w:val="008F44A0"/>
    <w:rsid w:val="008F4EDE"/>
    <w:rsid w:val="008F74F8"/>
    <w:rsid w:val="00900AC5"/>
    <w:rsid w:val="00900E0F"/>
    <w:rsid w:val="00905B8B"/>
    <w:rsid w:val="00915D52"/>
    <w:rsid w:val="009201F2"/>
    <w:rsid w:val="00922090"/>
    <w:rsid w:val="00923ACB"/>
    <w:rsid w:val="00926DD9"/>
    <w:rsid w:val="009276C2"/>
    <w:rsid w:val="009279C4"/>
    <w:rsid w:val="009279E5"/>
    <w:rsid w:val="0093449F"/>
    <w:rsid w:val="0093609E"/>
    <w:rsid w:val="009367E3"/>
    <w:rsid w:val="00952BD1"/>
    <w:rsid w:val="00957CBF"/>
    <w:rsid w:val="00957DFF"/>
    <w:rsid w:val="00963008"/>
    <w:rsid w:val="00964991"/>
    <w:rsid w:val="00987A86"/>
    <w:rsid w:val="00987E58"/>
    <w:rsid w:val="009922A1"/>
    <w:rsid w:val="009A7D6A"/>
    <w:rsid w:val="009B3647"/>
    <w:rsid w:val="009B7F39"/>
    <w:rsid w:val="009D2995"/>
    <w:rsid w:val="009E4144"/>
    <w:rsid w:val="009E4589"/>
    <w:rsid w:val="009E476B"/>
    <w:rsid w:val="009E6890"/>
    <w:rsid w:val="009E7249"/>
    <w:rsid w:val="009E76BE"/>
    <w:rsid w:val="00A028B0"/>
    <w:rsid w:val="00A073DE"/>
    <w:rsid w:val="00A14C44"/>
    <w:rsid w:val="00A15F84"/>
    <w:rsid w:val="00A30075"/>
    <w:rsid w:val="00A313B3"/>
    <w:rsid w:val="00A33DA9"/>
    <w:rsid w:val="00A34FB2"/>
    <w:rsid w:val="00A40D78"/>
    <w:rsid w:val="00A56193"/>
    <w:rsid w:val="00A60D91"/>
    <w:rsid w:val="00A76416"/>
    <w:rsid w:val="00A764B8"/>
    <w:rsid w:val="00A86C73"/>
    <w:rsid w:val="00A90143"/>
    <w:rsid w:val="00A91CEF"/>
    <w:rsid w:val="00A92B77"/>
    <w:rsid w:val="00AA1DCB"/>
    <w:rsid w:val="00AB56FD"/>
    <w:rsid w:val="00AC3777"/>
    <w:rsid w:val="00AC5204"/>
    <w:rsid w:val="00AE512B"/>
    <w:rsid w:val="00AF10E0"/>
    <w:rsid w:val="00AF1E1A"/>
    <w:rsid w:val="00AF47AD"/>
    <w:rsid w:val="00AF61B9"/>
    <w:rsid w:val="00B03E10"/>
    <w:rsid w:val="00B1491F"/>
    <w:rsid w:val="00B213EE"/>
    <w:rsid w:val="00B26C4F"/>
    <w:rsid w:val="00B271CC"/>
    <w:rsid w:val="00B30C8C"/>
    <w:rsid w:val="00B37836"/>
    <w:rsid w:val="00B41D37"/>
    <w:rsid w:val="00B46260"/>
    <w:rsid w:val="00B52454"/>
    <w:rsid w:val="00B557AC"/>
    <w:rsid w:val="00B57CDA"/>
    <w:rsid w:val="00B602E1"/>
    <w:rsid w:val="00B61832"/>
    <w:rsid w:val="00B76998"/>
    <w:rsid w:val="00B83326"/>
    <w:rsid w:val="00B8380A"/>
    <w:rsid w:val="00B933F6"/>
    <w:rsid w:val="00B94AD1"/>
    <w:rsid w:val="00BA7DD6"/>
    <w:rsid w:val="00BB7E50"/>
    <w:rsid w:val="00BD0623"/>
    <w:rsid w:val="00BE68CF"/>
    <w:rsid w:val="00BF0E38"/>
    <w:rsid w:val="00C00F92"/>
    <w:rsid w:val="00C02892"/>
    <w:rsid w:val="00C034C4"/>
    <w:rsid w:val="00C052D1"/>
    <w:rsid w:val="00C10E66"/>
    <w:rsid w:val="00C11347"/>
    <w:rsid w:val="00C12871"/>
    <w:rsid w:val="00C21222"/>
    <w:rsid w:val="00C221D8"/>
    <w:rsid w:val="00C257DF"/>
    <w:rsid w:val="00C319E0"/>
    <w:rsid w:val="00C4601A"/>
    <w:rsid w:val="00C5497B"/>
    <w:rsid w:val="00C56E6E"/>
    <w:rsid w:val="00C61A95"/>
    <w:rsid w:val="00C61E51"/>
    <w:rsid w:val="00C818A4"/>
    <w:rsid w:val="00C84000"/>
    <w:rsid w:val="00C87D32"/>
    <w:rsid w:val="00C92BCE"/>
    <w:rsid w:val="00C94A25"/>
    <w:rsid w:val="00C96539"/>
    <w:rsid w:val="00CA0ABF"/>
    <w:rsid w:val="00CA0C96"/>
    <w:rsid w:val="00CA153D"/>
    <w:rsid w:val="00CA31CD"/>
    <w:rsid w:val="00CA7B8B"/>
    <w:rsid w:val="00CC4A52"/>
    <w:rsid w:val="00CC52E1"/>
    <w:rsid w:val="00CC540F"/>
    <w:rsid w:val="00CC767A"/>
    <w:rsid w:val="00CC7FDF"/>
    <w:rsid w:val="00CE5706"/>
    <w:rsid w:val="00CF2DFA"/>
    <w:rsid w:val="00CF4B3F"/>
    <w:rsid w:val="00CF7E65"/>
    <w:rsid w:val="00D03E5B"/>
    <w:rsid w:val="00D03F60"/>
    <w:rsid w:val="00D12B0F"/>
    <w:rsid w:val="00D137B5"/>
    <w:rsid w:val="00D17274"/>
    <w:rsid w:val="00D264EB"/>
    <w:rsid w:val="00D26F43"/>
    <w:rsid w:val="00D27017"/>
    <w:rsid w:val="00D33160"/>
    <w:rsid w:val="00D33693"/>
    <w:rsid w:val="00D34832"/>
    <w:rsid w:val="00D36D88"/>
    <w:rsid w:val="00D439A1"/>
    <w:rsid w:val="00D66EE4"/>
    <w:rsid w:val="00D86AA0"/>
    <w:rsid w:val="00D90B89"/>
    <w:rsid w:val="00D9158C"/>
    <w:rsid w:val="00D94D34"/>
    <w:rsid w:val="00DA123B"/>
    <w:rsid w:val="00DA2670"/>
    <w:rsid w:val="00DB15A2"/>
    <w:rsid w:val="00DB5B0D"/>
    <w:rsid w:val="00DC2CA7"/>
    <w:rsid w:val="00DD620E"/>
    <w:rsid w:val="00DD7C1E"/>
    <w:rsid w:val="00DE22F4"/>
    <w:rsid w:val="00DE3DDC"/>
    <w:rsid w:val="00DE5FD2"/>
    <w:rsid w:val="00E01210"/>
    <w:rsid w:val="00E03071"/>
    <w:rsid w:val="00E10031"/>
    <w:rsid w:val="00E13AB5"/>
    <w:rsid w:val="00E16337"/>
    <w:rsid w:val="00E213F3"/>
    <w:rsid w:val="00E216BB"/>
    <w:rsid w:val="00E244B9"/>
    <w:rsid w:val="00E26EE2"/>
    <w:rsid w:val="00E36786"/>
    <w:rsid w:val="00E409CA"/>
    <w:rsid w:val="00E43577"/>
    <w:rsid w:val="00E524A6"/>
    <w:rsid w:val="00E5278D"/>
    <w:rsid w:val="00E52CE5"/>
    <w:rsid w:val="00E56E99"/>
    <w:rsid w:val="00E61500"/>
    <w:rsid w:val="00E7700C"/>
    <w:rsid w:val="00E8094F"/>
    <w:rsid w:val="00E91296"/>
    <w:rsid w:val="00E97C7F"/>
    <w:rsid w:val="00EA5A6F"/>
    <w:rsid w:val="00EA756C"/>
    <w:rsid w:val="00EB2B23"/>
    <w:rsid w:val="00EB3A78"/>
    <w:rsid w:val="00EB4C09"/>
    <w:rsid w:val="00EC055B"/>
    <w:rsid w:val="00ED5C24"/>
    <w:rsid w:val="00EE230E"/>
    <w:rsid w:val="00EE32C5"/>
    <w:rsid w:val="00EE34F7"/>
    <w:rsid w:val="00EF6625"/>
    <w:rsid w:val="00F051ED"/>
    <w:rsid w:val="00F06345"/>
    <w:rsid w:val="00F07A61"/>
    <w:rsid w:val="00F2032E"/>
    <w:rsid w:val="00F226AC"/>
    <w:rsid w:val="00F27C4F"/>
    <w:rsid w:val="00F3192B"/>
    <w:rsid w:val="00F377FF"/>
    <w:rsid w:val="00F5136A"/>
    <w:rsid w:val="00F53AEE"/>
    <w:rsid w:val="00F548F8"/>
    <w:rsid w:val="00F55DCC"/>
    <w:rsid w:val="00F6706C"/>
    <w:rsid w:val="00F75406"/>
    <w:rsid w:val="00F80CA5"/>
    <w:rsid w:val="00F81917"/>
    <w:rsid w:val="00F8767F"/>
    <w:rsid w:val="00F94ECD"/>
    <w:rsid w:val="00FA70AB"/>
    <w:rsid w:val="00FB4BBA"/>
    <w:rsid w:val="00FC3F13"/>
    <w:rsid w:val="00FC60DE"/>
    <w:rsid w:val="00FD1278"/>
    <w:rsid w:val="00FD1346"/>
    <w:rsid w:val="00FE0289"/>
    <w:rsid w:val="00FE0EF1"/>
    <w:rsid w:val="00FE2123"/>
    <w:rsid w:val="00FE3231"/>
    <w:rsid w:val="00FF68CF"/>
    <w:rsid w:val="0DDBAD9F"/>
    <w:rsid w:val="17588359"/>
    <w:rsid w:val="1A26F443"/>
    <w:rsid w:val="3EB50D9C"/>
    <w:rsid w:val="62ABE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F285"/>
  <w15:chartTrackingRefBased/>
  <w15:docId w15:val="{FFE7FC16-8A6C-4F95-A6B6-2CAE238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4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A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A5A6F"/>
  </w:style>
  <w:style w:type="character" w:customStyle="1" w:styleId="scxw230651338">
    <w:name w:val="scxw230651338"/>
    <w:basedOn w:val="Standaardalinea-lettertype"/>
    <w:rsid w:val="00EA5A6F"/>
  </w:style>
  <w:style w:type="character" w:customStyle="1" w:styleId="eop">
    <w:name w:val="eop"/>
    <w:basedOn w:val="Standaardalinea-lettertype"/>
    <w:rsid w:val="00EA5A6F"/>
  </w:style>
  <w:style w:type="paragraph" w:styleId="Lijstalinea">
    <w:name w:val="List Paragraph"/>
    <w:basedOn w:val="Standaard"/>
    <w:link w:val="LijstalineaChar"/>
    <w:uiPriority w:val="34"/>
    <w:qFormat/>
    <w:rsid w:val="00CF2DF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C6B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6B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6B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6B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6B06"/>
    <w:rPr>
      <w:b/>
      <w:bCs/>
      <w:sz w:val="20"/>
      <w:szCs w:val="20"/>
    </w:rPr>
  </w:style>
  <w:style w:type="character" w:customStyle="1" w:styleId="LijstalineaChar">
    <w:name w:val="Lijstalinea Char"/>
    <w:link w:val="Lijstalinea"/>
    <w:uiPriority w:val="34"/>
    <w:rsid w:val="008F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2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6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4" ma:contentTypeDescription="Een nieuw document maken." ma:contentTypeScope="" ma:versionID="87b5c5bfdeb33ac3f85deed70fc1e783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aae40a987fcde3c878d24762db966b37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81602-5E69-48F7-A5FF-CC5A4AD7C39B}">
  <ds:schemaRefs>
    <ds:schemaRef ds:uri="http://purl.org/dc/terms/"/>
    <ds:schemaRef ds:uri="http://www.w3.org/XML/1998/namespace"/>
    <ds:schemaRef ds:uri="3b0e3dc4-02b8-40db-b6e2-6b59ec54a40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7e1b77-9fc9-416a-822d-7ab9e02c9952"/>
    <ds:schemaRef ds:uri="38eca3f6-4529-4557-9fc4-c9d38bb07110"/>
    <ds:schemaRef ds:uri="2d2e02f2-33ec-4f2a-9a18-73ba029f64c6"/>
  </ds:schemaRefs>
</ds:datastoreItem>
</file>

<file path=customXml/itemProps2.xml><?xml version="1.0" encoding="utf-8"?>
<ds:datastoreItem xmlns:ds="http://schemas.openxmlformats.org/officeDocument/2006/customXml" ds:itemID="{D7D8A063-AC9C-44C2-A005-795F8AF6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e02f2-33ec-4f2a-9a18-73ba029f64c6"/>
    <ds:schemaRef ds:uri="38eca3f6-4529-4557-9fc4-c9d38bb0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5323E-49BE-4732-A210-98AA87752A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43ED9-BE94-44D2-9AAE-9B5CF971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Eisma, T.U. (Tjarda)</dc:creator>
  <cp:keywords/>
  <dc:description/>
  <cp:lastModifiedBy>Koster, G. (Guido)</cp:lastModifiedBy>
  <cp:revision>2</cp:revision>
  <dcterms:created xsi:type="dcterms:W3CDTF">2024-12-18T15:46:00Z</dcterms:created>
  <dcterms:modified xsi:type="dcterms:W3CDTF">2024-12-18T15:46:00Z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